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E7E5"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Reflective Learning Journal – Infection Prevention and Control Module</w:t>
      </w:r>
    </w:p>
    <w:p w14:paraId="44881728"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Introduction</w:t>
      </w:r>
    </w:p>
    <w:p w14:paraId="33ED20A4" w14:textId="293877C2"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Infection prevention and control (IPC) is a cornerstone of safe and effective healthcare. For healthcare assistants, nurses, and other frontline staff, a solid understanding of IPC practices is essential to safeguard not only the health of patients but also that of staff, visitors, and the wider community. This reflective learning journal </w:t>
      </w:r>
      <w:r w:rsidR="00C31453">
        <w:rPr>
          <w:rFonts w:ascii="Times New Roman" w:hAnsi="Times New Roman" w:cs="Times New Roman"/>
        </w:rPr>
        <w:t>looks at</w:t>
      </w:r>
      <w:r w:rsidRPr="004A1D86">
        <w:rPr>
          <w:rFonts w:ascii="Times New Roman" w:hAnsi="Times New Roman" w:cs="Times New Roman"/>
        </w:rPr>
        <w:t xml:space="preserve"> my personal learning journey throughout the Infection Prevention and Control module. I will examine my expectations at the beginning of the module, the knowledge and skills gained under the main learning areas, and reflect on both positive and challenging aspects of my experience. Furthermore, I will discuss how I intend to apply this knowledge in clinical practice, highlighting the importance of infection prevention in everyday care.</w:t>
      </w:r>
    </w:p>
    <w:p w14:paraId="381C9CCC" w14:textId="22142239"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To structure this reflection, I will use elements of Gibbs’ Reflective Cycle (Gibbs, 1988), which encourages reflection through description, evaluation, analysis, and planning for the future. This framework allows me to review my learning experience in a systematic manner and ensures I integrate theory with practice.</w:t>
      </w:r>
    </w:p>
    <w:p w14:paraId="3CB821C4"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1. Expectations of the Module</w:t>
      </w:r>
    </w:p>
    <w:p w14:paraId="7EF42601"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Personal Expectations</w:t>
      </w:r>
    </w:p>
    <w:p w14:paraId="7762F157"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When I began the Infection Prevention and Control module, my main expectation was to build a solid foundation of knowledge about preventing infections in healthcare settings. I was aware, from both news reports and clinical placements, that healthcare-associated infections (HCAIs) are a serious challenge, leading to longer hospital stays, increased costs, and even avoidable deaths (World Health Organization, 2021). I expected the module to provide me with the skills to play an active role in preventing such outcomes.</w:t>
      </w:r>
    </w:p>
    <w:p w14:paraId="29D195E9" w14:textId="429DB52C"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Another personal expectation was that the module would help me gain confidence in using personal protective equipment (PPE) correctly. While I had previously observed staff using gloves, masks, and gowns, I did not fully understand when and why different PPE was used. I also hoped to</w:t>
      </w:r>
      <w:r w:rsidR="006B43D7" w:rsidRPr="00CE2977">
        <w:rPr>
          <w:rFonts w:ascii="Times New Roman" w:hAnsi="Times New Roman" w:cs="Times New Roman"/>
        </w:rPr>
        <w:t xml:space="preserve"> generally</w:t>
      </w:r>
      <w:r w:rsidRPr="004A1D86">
        <w:rPr>
          <w:rFonts w:ascii="Times New Roman" w:hAnsi="Times New Roman" w:cs="Times New Roman"/>
        </w:rPr>
        <w:t xml:space="preserve"> become more knowledgeable about hand hygiene techniques, as I was aware this is considered the single most important measure in preventing infection transmission</w:t>
      </w:r>
      <w:r w:rsidR="006B43D7" w:rsidRPr="00CE2977">
        <w:rPr>
          <w:rFonts w:ascii="Times New Roman" w:hAnsi="Times New Roman" w:cs="Times New Roman"/>
        </w:rPr>
        <w:t>.</w:t>
      </w:r>
    </w:p>
    <w:p w14:paraId="6870D67F"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lastRenderedPageBreak/>
        <w:t>Expected Outcomes</w:t>
      </w:r>
    </w:p>
    <w:p w14:paraId="4BE1B195"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From an academic perspective, I anticipated that the module would equip me with both theoretical knowledge and practical skills that are directly applicable in the healthcare environment. I expected to gain competency in following infection control policies, </w:t>
      </w:r>
      <w:proofErr w:type="spellStart"/>
      <w:r w:rsidRPr="004A1D86">
        <w:rPr>
          <w:rFonts w:ascii="Times New Roman" w:hAnsi="Times New Roman" w:cs="Times New Roman"/>
        </w:rPr>
        <w:t>recognising</w:t>
      </w:r>
      <w:proofErr w:type="spellEnd"/>
      <w:r w:rsidRPr="004A1D86">
        <w:rPr>
          <w:rFonts w:ascii="Times New Roman" w:hAnsi="Times New Roman" w:cs="Times New Roman"/>
        </w:rPr>
        <w:t xml:space="preserve"> risks, and adhering to safe practices.</w:t>
      </w:r>
    </w:p>
    <w:p w14:paraId="2C668D1A"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I also hoped to develop critical thinking skills, enabling me to not just follow guidelines but also understand the rationale behind them. This would allow me to adapt in situations where clear instructions may not be readily available.</w:t>
      </w:r>
    </w:p>
    <w:p w14:paraId="753FEE77"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Contribution to Outcomes</w:t>
      </w:r>
    </w:p>
    <w:p w14:paraId="5CCB3396" w14:textId="7C2EB091"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I </w:t>
      </w:r>
      <w:proofErr w:type="spellStart"/>
      <w:r w:rsidRPr="004A1D86">
        <w:rPr>
          <w:rFonts w:ascii="Times New Roman" w:hAnsi="Times New Roman" w:cs="Times New Roman"/>
        </w:rPr>
        <w:t>recognised</w:t>
      </w:r>
      <w:proofErr w:type="spellEnd"/>
      <w:r w:rsidRPr="004A1D86">
        <w:rPr>
          <w:rFonts w:ascii="Times New Roman" w:hAnsi="Times New Roman" w:cs="Times New Roman"/>
        </w:rPr>
        <w:t xml:space="preserve"> that my own contribution would play a significant role in achieving these outcomes. By attending all lectures</w:t>
      </w:r>
      <w:r w:rsidR="00DD1924" w:rsidRPr="00CE2977">
        <w:rPr>
          <w:rFonts w:ascii="Times New Roman" w:hAnsi="Times New Roman" w:cs="Times New Roman"/>
        </w:rPr>
        <w:t xml:space="preserve"> and making sure that I go through all the motes and other resources that were provided</w:t>
      </w:r>
      <w:r w:rsidRPr="004A1D86">
        <w:rPr>
          <w:rFonts w:ascii="Times New Roman" w:hAnsi="Times New Roman" w:cs="Times New Roman"/>
        </w:rPr>
        <w:t>, actively participating in discussions,</w:t>
      </w:r>
      <w:r w:rsidR="00DD1924" w:rsidRPr="00CE2977">
        <w:rPr>
          <w:rFonts w:ascii="Times New Roman" w:hAnsi="Times New Roman" w:cs="Times New Roman"/>
        </w:rPr>
        <w:t xml:space="preserve"> attempting the quizzes</w:t>
      </w:r>
      <w:r w:rsidRPr="004A1D86">
        <w:rPr>
          <w:rFonts w:ascii="Times New Roman" w:hAnsi="Times New Roman" w:cs="Times New Roman"/>
        </w:rPr>
        <w:t xml:space="preserve"> and engaging with </w:t>
      </w:r>
      <w:r w:rsidR="00DD1924" w:rsidRPr="00CE2977">
        <w:rPr>
          <w:rFonts w:ascii="Times New Roman" w:hAnsi="Times New Roman" w:cs="Times New Roman"/>
        </w:rPr>
        <w:t xml:space="preserve">any other thing that was </w:t>
      </w:r>
      <w:r w:rsidRPr="004A1D86">
        <w:rPr>
          <w:rFonts w:ascii="Times New Roman" w:hAnsi="Times New Roman" w:cs="Times New Roman"/>
        </w:rPr>
        <w:t xml:space="preserve">recommended, I could ensure I </w:t>
      </w:r>
      <w:proofErr w:type="spellStart"/>
      <w:r w:rsidRPr="004A1D86">
        <w:rPr>
          <w:rFonts w:ascii="Times New Roman" w:hAnsi="Times New Roman" w:cs="Times New Roman"/>
        </w:rPr>
        <w:t>maximised</w:t>
      </w:r>
      <w:proofErr w:type="spellEnd"/>
      <w:r w:rsidRPr="004A1D86">
        <w:rPr>
          <w:rFonts w:ascii="Times New Roman" w:hAnsi="Times New Roman" w:cs="Times New Roman"/>
        </w:rPr>
        <w:t xml:space="preserve"> the learning opportunities available. I </w:t>
      </w:r>
      <w:r w:rsidR="006B43D7" w:rsidRPr="00CE2977">
        <w:rPr>
          <w:rFonts w:ascii="Times New Roman" w:hAnsi="Times New Roman" w:cs="Times New Roman"/>
        </w:rPr>
        <w:t xml:space="preserve">can say that I </w:t>
      </w:r>
      <w:r w:rsidRPr="004A1D86">
        <w:rPr>
          <w:rFonts w:ascii="Times New Roman" w:hAnsi="Times New Roman" w:cs="Times New Roman"/>
        </w:rPr>
        <w:t xml:space="preserve">also contributed by reflecting on my own </w:t>
      </w:r>
      <w:proofErr w:type="spellStart"/>
      <w:r w:rsidRPr="004A1D86">
        <w:rPr>
          <w:rFonts w:ascii="Times New Roman" w:hAnsi="Times New Roman" w:cs="Times New Roman"/>
        </w:rPr>
        <w:t>behaviours</w:t>
      </w:r>
      <w:proofErr w:type="spellEnd"/>
      <w:r w:rsidRPr="004A1D86">
        <w:rPr>
          <w:rFonts w:ascii="Times New Roman" w:hAnsi="Times New Roman" w:cs="Times New Roman"/>
        </w:rPr>
        <w:t xml:space="preserve"> and attitudes towards infection control, being willing to adapt, and learning from mistakes.</w:t>
      </w:r>
    </w:p>
    <w:p w14:paraId="7A86F255"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2. Knowledge and Skills Learned</w:t>
      </w:r>
    </w:p>
    <w:p w14:paraId="260B95DA"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a) Standard Precautions</w:t>
      </w:r>
    </w:p>
    <w:p w14:paraId="2580801F"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Standard precautions are a set of infection prevention practices applied to all patients, regardless of their diagnosis or infection status (HSE, 2022). Before this module, my understanding was limited to basic hand hygiene. Through structured learning, I developed a much broader appreciation of what standard precautions involve.</w:t>
      </w:r>
    </w:p>
    <w:p w14:paraId="4DBFFA61" w14:textId="726D1FE0"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I learned that they include hand hygiene, correct use of PPE, safe handling of sharps, respiratory hygiene, and environmental cleaning. A key insight for me was that these measures are considered “standard” because they should always be applied, even if the patient is not known to carry an infection. This is based on the assumption that every person has the potential to </w:t>
      </w:r>
      <w:proofErr w:type="spellStart"/>
      <w:r w:rsidRPr="004A1D86">
        <w:rPr>
          <w:rFonts w:ascii="Times New Roman" w:hAnsi="Times New Roman" w:cs="Times New Roman"/>
        </w:rPr>
        <w:t>harbour</w:t>
      </w:r>
      <w:proofErr w:type="spellEnd"/>
      <w:r w:rsidRPr="004A1D86">
        <w:rPr>
          <w:rFonts w:ascii="Times New Roman" w:hAnsi="Times New Roman" w:cs="Times New Roman"/>
        </w:rPr>
        <w:t xml:space="preserve"> infectious agents.</w:t>
      </w:r>
    </w:p>
    <w:p w14:paraId="58F54243" w14:textId="4951BDB8"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The module also </w:t>
      </w:r>
      <w:r w:rsidR="00DD1924" w:rsidRPr="00CE2977">
        <w:rPr>
          <w:rFonts w:ascii="Times New Roman" w:hAnsi="Times New Roman" w:cs="Times New Roman"/>
        </w:rPr>
        <w:t>mentioned somewhere</w:t>
      </w:r>
      <w:r w:rsidRPr="004A1D86">
        <w:rPr>
          <w:rFonts w:ascii="Times New Roman" w:hAnsi="Times New Roman" w:cs="Times New Roman"/>
        </w:rPr>
        <w:t xml:space="preserve"> the “five moments of hand hygiene,” a WHO-recommended guideline outlining critical times when healthcare workers should wash their </w:t>
      </w:r>
      <w:r w:rsidRPr="004A1D86">
        <w:rPr>
          <w:rFonts w:ascii="Times New Roman" w:hAnsi="Times New Roman" w:cs="Times New Roman"/>
        </w:rPr>
        <w:lastRenderedPageBreak/>
        <w:t xml:space="preserve">hands: before touching a patient, before aseptic procedures, after exposure to bodily fluids, after touching a patient, and after touching patient surroundings (WHO, 2009). </w:t>
      </w:r>
      <w:proofErr w:type="spellStart"/>
      <w:r w:rsidRPr="004A1D86">
        <w:rPr>
          <w:rFonts w:ascii="Times New Roman" w:hAnsi="Times New Roman" w:cs="Times New Roman"/>
        </w:rPr>
        <w:t>Practising</w:t>
      </w:r>
      <w:proofErr w:type="spellEnd"/>
      <w:r w:rsidRPr="004A1D86">
        <w:rPr>
          <w:rFonts w:ascii="Times New Roman" w:hAnsi="Times New Roman" w:cs="Times New Roman"/>
        </w:rPr>
        <w:t xml:space="preserve"> these steps in skills demonstrations helped me understand how easily infections can spread if hand hygiene is missed at just one moment.</w:t>
      </w:r>
    </w:p>
    <w:p w14:paraId="53FBFB2D"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b) Cleaning and Decontamination</w:t>
      </w:r>
    </w:p>
    <w:p w14:paraId="04DFCA56" w14:textId="7650F69D"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Cleaning and decontamination were another major area of learning. I </w:t>
      </w:r>
      <w:r w:rsidR="006B43D7" w:rsidRPr="00CE2977">
        <w:rPr>
          <w:rFonts w:ascii="Times New Roman" w:hAnsi="Times New Roman" w:cs="Times New Roman"/>
        </w:rPr>
        <w:t xml:space="preserve">think I </w:t>
      </w:r>
      <w:r w:rsidRPr="004A1D86">
        <w:rPr>
          <w:rFonts w:ascii="Times New Roman" w:hAnsi="Times New Roman" w:cs="Times New Roman"/>
        </w:rPr>
        <w:t xml:space="preserve">had previously assumed that cleaning was mainly about making things look tidy. However, the module taught me that cleaning is a crucial infection control measure because it removes dirt, organic material, and microorganisms, reducing the microbial load before disinfection or </w:t>
      </w:r>
      <w:r w:rsidR="00CE2977">
        <w:rPr>
          <w:rFonts w:ascii="Times New Roman" w:hAnsi="Times New Roman" w:cs="Times New Roman"/>
        </w:rPr>
        <w:t>sterilization.</w:t>
      </w:r>
    </w:p>
    <w:p w14:paraId="186208AE"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I gained a clear understanding of the difference between cleaning, disinfection, and </w:t>
      </w:r>
      <w:proofErr w:type="spellStart"/>
      <w:r w:rsidRPr="004A1D86">
        <w:rPr>
          <w:rFonts w:ascii="Times New Roman" w:hAnsi="Times New Roman" w:cs="Times New Roman"/>
        </w:rPr>
        <w:t>sterilisation</w:t>
      </w:r>
      <w:proofErr w:type="spellEnd"/>
      <w:r w:rsidRPr="004A1D86">
        <w:rPr>
          <w:rFonts w:ascii="Times New Roman" w:hAnsi="Times New Roman" w:cs="Times New Roman"/>
        </w:rPr>
        <w:t xml:space="preserve">. Cleaning removes visible dirt, disinfection reduces harmful microorganisms to safe levels, and </w:t>
      </w:r>
      <w:proofErr w:type="spellStart"/>
      <w:r w:rsidRPr="004A1D86">
        <w:rPr>
          <w:rFonts w:ascii="Times New Roman" w:hAnsi="Times New Roman" w:cs="Times New Roman"/>
        </w:rPr>
        <w:t>sterilisation</w:t>
      </w:r>
      <w:proofErr w:type="spellEnd"/>
      <w:r w:rsidRPr="004A1D86">
        <w:rPr>
          <w:rFonts w:ascii="Times New Roman" w:hAnsi="Times New Roman" w:cs="Times New Roman"/>
        </w:rPr>
        <w:t xml:space="preserve"> destroys all forms of microbial life, including spores. I learned that choosing the correct method depends on the item’s classification according to Spaulding’s system: critical, semi-critical, or non-critical (Spaulding, 1968).</w:t>
      </w:r>
    </w:p>
    <w:p w14:paraId="03F3C0F9"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Hands-on demonstrations reinforced this learning. For example, I </w:t>
      </w:r>
      <w:proofErr w:type="spellStart"/>
      <w:r w:rsidRPr="004A1D86">
        <w:rPr>
          <w:rFonts w:ascii="Times New Roman" w:hAnsi="Times New Roman" w:cs="Times New Roman"/>
        </w:rPr>
        <w:t>practised</w:t>
      </w:r>
      <w:proofErr w:type="spellEnd"/>
      <w:r w:rsidRPr="004A1D86">
        <w:rPr>
          <w:rFonts w:ascii="Times New Roman" w:hAnsi="Times New Roman" w:cs="Times New Roman"/>
        </w:rPr>
        <w:t xml:space="preserve"> cleaning reusable equipment such as commodes and understood the importance of using the correct detergents, dilutions, and techniques. I also learned the importance of “contact time” when using disinfectants, as wiping away too quickly reduces effectiveness.</w:t>
      </w:r>
    </w:p>
    <w:p w14:paraId="393EC80E"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c) Segregation of Healthcare Waste</w:t>
      </w:r>
    </w:p>
    <w:p w14:paraId="388D9262"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One of the most eye-opening aspects of the module was the correct segregation of healthcare waste. I had underestimated how complex waste management in healthcare can be, but I soon </w:t>
      </w:r>
      <w:proofErr w:type="spellStart"/>
      <w:r w:rsidRPr="004A1D86">
        <w:rPr>
          <w:rFonts w:ascii="Times New Roman" w:hAnsi="Times New Roman" w:cs="Times New Roman"/>
        </w:rPr>
        <w:t>realised</w:t>
      </w:r>
      <w:proofErr w:type="spellEnd"/>
      <w:r w:rsidRPr="004A1D86">
        <w:rPr>
          <w:rFonts w:ascii="Times New Roman" w:hAnsi="Times New Roman" w:cs="Times New Roman"/>
        </w:rPr>
        <w:t xml:space="preserve"> its central role in infection control and environmental safety.</w:t>
      </w:r>
    </w:p>
    <w:p w14:paraId="2A359684" w14:textId="414DF0E9" w:rsidR="004A1D86" w:rsidRPr="004A1D86" w:rsidRDefault="00DD1924" w:rsidP="00CE2977">
      <w:pPr>
        <w:spacing w:line="360" w:lineRule="auto"/>
        <w:rPr>
          <w:rFonts w:ascii="Times New Roman" w:hAnsi="Times New Roman" w:cs="Times New Roman"/>
        </w:rPr>
      </w:pPr>
      <w:r w:rsidRPr="00CE2977">
        <w:rPr>
          <w:rFonts w:ascii="Times New Roman" w:hAnsi="Times New Roman" w:cs="Times New Roman"/>
        </w:rPr>
        <w:t>From the module and combining with some other research, I learned</w:t>
      </w:r>
      <w:r w:rsidR="004A1D86" w:rsidRPr="004A1D86">
        <w:rPr>
          <w:rFonts w:ascii="Times New Roman" w:hAnsi="Times New Roman" w:cs="Times New Roman"/>
        </w:rPr>
        <w:t xml:space="preserve"> the </w:t>
      </w:r>
      <w:proofErr w:type="spellStart"/>
      <w:r w:rsidR="004A1D86" w:rsidRPr="004A1D86">
        <w:rPr>
          <w:rFonts w:ascii="Times New Roman" w:hAnsi="Times New Roman" w:cs="Times New Roman"/>
        </w:rPr>
        <w:t>colour</w:t>
      </w:r>
      <w:proofErr w:type="spellEnd"/>
      <w:r w:rsidR="004A1D86" w:rsidRPr="004A1D86">
        <w:rPr>
          <w:rFonts w:ascii="Times New Roman" w:hAnsi="Times New Roman" w:cs="Times New Roman"/>
        </w:rPr>
        <w:t>-coded system used in Ireland:</w:t>
      </w:r>
    </w:p>
    <w:p w14:paraId="64DC026B" w14:textId="77777777" w:rsidR="004A1D86" w:rsidRPr="004A1D86" w:rsidRDefault="004A1D86" w:rsidP="00CE2977">
      <w:pPr>
        <w:numPr>
          <w:ilvl w:val="0"/>
          <w:numId w:val="1"/>
        </w:numPr>
        <w:spacing w:line="360" w:lineRule="auto"/>
        <w:rPr>
          <w:rFonts w:ascii="Times New Roman" w:hAnsi="Times New Roman" w:cs="Times New Roman"/>
        </w:rPr>
      </w:pPr>
      <w:r w:rsidRPr="004A1D86">
        <w:rPr>
          <w:rFonts w:ascii="Times New Roman" w:hAnsi="Times New Roman" w:cs="Times New Roman"/>
          <w:b/>
          <w:bCs/>
        </w:rPr>
        <w:t>Yellow bags</w:t>
      </w:r>
      <w:r w:rsidRPr="004A1D86">
        <w:rPr>
          <w:rFonts w:ascii="Times New Roman" w:hAnsi="Times New Roman" w:cs="Times New Roman"/>
        </w:rPr>
        <w:t xml:space="preserve"> for infectious clinical waste,</w:t>
      </w:r>
    </w:p>
    <w:p w14:paraId="6755B31D" w14:textId="77777777" w:rsidR="004A1D86" w:rsidRPr="004A1D86" w:rsidRDefault="004A1D86" w:rsidP="00CE2977">
      <w:pPr>
        <w:numPr>
          <w:ilvl w:val="0"/>
          <w:numId w:val="1"/>
        </w:numPr>
        <w:spacing w:line="360" w:lineRule="auto"/>
        <w:rPr>
          <w:rFonts w:ascii="Times New Roman" w:hAnsi="Times New Roman" w:cs="Times New Roman"/>
        </w:rPr>
      </w:pPr>
      <w:r w:rsidRPr="004A1D86">
        <w:rPr>
          <w:rFonts w:ascii="Times New Roman" w:hAnsi="Times New Roman" w:cs="Times New Roman"/>
          <w:b/>
          <w:bCs/>
        </w:rPr>
        <w:t>Orange bags</w:t>
      </w:r>
      <w:r w:rsidRPr="004A1D86">
        <w:rPr>
          <w:rFonts w:ascii="Times New Roman" w:hAnsi="Times New Roman" w:cs="Times New Roman"/>
        </w:rPr>
        <w:t xml:space="preserve"> for non-infectious clinical waste,</w:t>
      </w:r>
    </w:p>
    <w:p w14:paraId="5DC53D1E" w14:textId="77777777" w:rsidR="004A1D86" w:rsidRPr="004A1D86" w:rsidRDefault="004A1D86" w:rsidP="00CE2977">
      <w:pPr>
        <w:numPr>
          <w:ilvl w:val="0"/>
          <w:numId w:val="1"/>
        </w:numPr>
        <w:spacing w:line="360" w:lineRule="auto"/>
        <w:rPr>
          <w:rFonts w:ascii="Times New Roman" w:hAnsi="Times New Roman" w:cs="Times New Roman"/>
        </w:rPr>
      </w:pPr>
      <w:r w:rsidRPr="004A1D86">
        <w:rPr>
          <w:rFonts w:ascii="Times New Roman" w:hAnsi="Times New Roman" w:cs="Times New Roman"/>
          <w:b/>
          <w:bCs/>
        </w:rPr>
        <w:t>Black bags</w:t>
      </w:r>
      <w:r w:rsidRPr="004A1D86">
        <w:rPr>
          <w:rFonts w:ascii="Times New Roman" w:hAnsi="Times New Roman" w:cs="Times New Roman"/>
        </w:rPr>
        <w:t xml:space="preserve"> for domestic waste,</w:t>
      </w:r>
    </w:p>
    <w:p w14:paraId="72C6A314" w14:textId="77777777" w:rsidR="004A1D86" w:rsidRPr="004A1D86" w:rsidRDefault="004A1D86" w:rsidP="00CE2977">
      <w:pPr>
        <w:numPr>
          <w:ilvl w:val="0"/>
          <w:numId w:val="1"/>
        </w:numPr>
        <w:spacing w:line="360" w:lineRule="auto"/>
        <w:rPr>
          <w:rFonts w:ascii="Times New Roman" w:hAnsi="Times New Roman" w:cs="Times New Roman"/>
        </w:rPr>
      </w:pPr>
      <w:r w:rsidRPr="004A1D86">
        <w:rPr>
          <w:rFonts w:ascii="Times New Roman" w:hAnsi="Times New Roman" w:cs="Times New Roman"/>
          <w:b/>
          <w:bCs/>
        </w:rPr>
        <w:lastRenderedPageBreak/>
        <w:t>Sharps bins</w:t>
      </w:r>
      <w:r w:rsidRPr="004A1D86">
        <w:rPr>
          <w:rFonts w:ascii="Times New Roman" w:hAnsi="Times New Roman" w:cs="Times New Roman"/>
        </w:rPr>
        <w:t xml:space="preserve"> for needles and other sharp objects (HSE, 2014).</w:t>
      </w:r>
    </w:p>
    <w:p w14:paraId="496B27C8"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I also learned the legal and ethical responsibilities associated with waste disposal. Improper segregation not only increases the risk of infection but also raises costs and harms the environment. For example, placing ordinary waste in infectious waste bags leads to unnecessary incineration, while failing to dispose of sharps safely could cause needlestick injuries and transmission of blood-borne viruses (</w:t>
      </w:r>
      <w:proofErr w:type="spellStart"/>
      <w:r w:rsidRPr="004A1D86">
        <w:rPr>
          <w:rFonts w:ascii="Times New Roman" w:hAnsi="Times New Roman" w:cs="Times New Roman"/>
        </w:rPr>
        <w:t>Prüss-Ustün</w:t>
      </w:r>
      <w:proofErr w:type="spellEnd"/>
      <w:r w:rsidRPr="004A1D86">
        <w:rPr>
          <w:rFonts w:ascii="Times New Roman" w:hAnsi="Times New Roman" w:cs="Times New Roman"/>
        </w:rPr>
        <w:t xml:space="preserve"> et al., 2005).</w:t>
      </w:r>
    </w:p>
    <w:p w14:paraId="35823E46" w14:textId="77777777" w:rsidR="00643F2F" w:rsidRDefault="00643F2F" w:rsidP="00CE2977">
      <w:pPr>
        <w:spacing w:line="360" w:lineRule="auto"/>
        <w:rPr>
          <w:rFonts w:ascii="Times New Roman" w:hAnsi="Times New Roman" w:cs="Times New Roman"/>
        </w:rPr>
      </w:pPr>
      <w:r w:rsidRPr="00643F2F">
        <w:rPr>
          <w:rFonts w:ascii="Times New Roman" w:hAnsi="Times New Roman" w:cs="Times New Roman"/>
        </w:rPr>
        <w:t>This comprehension further highlighted that infection control not only covers caring for patients but rather extends to environmental stewardship and safeguarding healthcare workers.</w:t>
      </w:r>
    </w:p>
    <w:p w14:paraId="2FDAB665" w14:textId="5D26D33A"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d) Importance of Correct Use of PPE</w:t>
      </w:r>
    </w:p>
    <w:p w14:paraId="18A29B03" w14:textId="77777777" w:rsidR="00643F2F" w:rsidRDefault="00643F2F" w:rsidP="00CE2977">
      <w:pPr>
        <w:spacing w:line="360" w:lineRule="auto"/>
        <w:rPr>
          <w:rFonts w:ascii="Times New Roman" w:hAnsi="Times New Roman" w:cs="Times New Roman"/>
        </w:rPr>
      </w:pPr>
      <w:r w:rsidRPr="00643F2F">
        <w:rPr>
          <w:rFonts w:ascii="Times New Roman" w:hAnsi="Times New Roman" w:cs="Times New Roman"/>
        </w:rPr>
        <w:t>One of the most applicable and realistic elements of the module was appropriate use of personal protective clothing (PPE). I learned about PPE being a physical barrier to entering contact with infectious organisms; however, appropriate selection and use will influence effectiveness (Wilson, 2019).</w:t>
      </w:r>
    </w:p>
    <w:p w14:paraId="1AB3C1FD" w14:textId="0A8910E7" w:rsidR="00643F2F" w:rsidRDefault="00643F2F" w:rsidP="00CE2977">
      <w:pPr>
        <w:spacing w:line="360" w:lineRule="auto"/>
        <w:rPr>
          <w:rFonts w:ascii="Times New Roman" w:hAnsi="Times New Roman" w:cs="Times New Roman"/>
        </w:rPr>
      </w:pPr>
      <w:r>
        <w:rPr>
          <w:rFonts w:ascii="Times New Roman" w:hAnsi="Times New Roman" w:cs="Times New Roman"/>
        </w:rPr>
        <w:t>The module</w:t>
      </w:r>
      <w:r w:rsidRPr="00643F2F">
        <w:rPr>
          <w:rFonts w:ascii="Times New Roman" w:hAnsi="Times New Roman" w:cs="Times New Roman"/>
        </w:rPr>
        <w:t xml:space="preserve"> addressed the various categories of PPE; gloves, aprons, gowns, masks, visors, and eye protection; and the contexts in which use is mandatory. An example is gloves not having to be worn on all patients but having to be worn when dealing with blood or body fluids. Masks and visors have to be worn if splashes or aerosols pose a chance.</w:t>
      </w:r>
    </w:p>
    <w:p w14:paraId="3FF91F08" w14:textId="06425AA8" w:rsidR="00643F2F" w:rsidRDefault="00643F2F" w:rsidP="00CE2977">
      <w:pPr>
        <w:spacing w:line="360" w:lineRule="auto"/>
        <w:rPr>
          <w:rFonts w:ascii="Times New Roman" w:hAnsi="Times New Roman" w:cs="Times New Roman"/>
        </w:rPr>
      </w:pPr>
      <w:r w:rsidRPr="00643F2F">
        <w:rPr>
          <w:rFonts w:ascii="Times New Roman" w:hAnsi="Times New Roman" w:cs="Times New Roman"/>
        </w:rPr>
        <w:t>By performing demonstrations, I again emphasized donning and removing PPE in a sequenced fashion to avoid self-contamination. Gloves came first off, then apron, eye protection, and mask.</w:t>
      </w:r>
      <w:r>
        <w:rPr>
          <w:rFonts w:ascii="Times New Roman" w:hAnsi="Times New Roman" w:cs="Times New Roman"/>
        </w:rPr>
        <w:t xml:space="preserve"> I also learned the importance of selecting the correct size and ensuring items are intact before use.</w:t>
      </w:r>
    </w:p>
    <w:p w14:paraId="6CA1E858" w14:textId="70030C3B"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An example that stood out to me was during role-play of an outbreak scenario</w:t>
      </w:r>
      <w:r w:rsidR="00CC7239">
        <w:rPr>
          <w:rFonts w:ascii="Times New Roman" w:hAnsi="Times New Roman" w:cs="Times New Roman"/>
        </w:rPr>
        <w:t xml:space="preserve"> where I was</w:t>
      </w:r>
      <w:r w:rsidRPr="004A1D86">
        <w:rPr>
          <w:rFonts w:ascii="Times New Roman" w:hAnsi="Times New Roman" w:cs="Times New Roman"/>
        </w:rPr>
        <w:t xml:space="preserve">. We </w:t>
      </w:r>
      <w:proofErr w:type="spellStart"/>
      <w:r w:rsidRPr="004A1D86">
        <w:rPr>
          <w:rFonts w:ascii="Times New Roman" w:hAnsi="Times New Roman" w:cs="Times New Roman"/>
        </w:rPr>
        <w:t>practised</w:t>
      </w:r>
      <w:proofErr w:type="spellEnd"/>
      <w:r w:rsidRPr="004A1D86">
        <w:rPr>
          <w:rFonts w:ascii="Times New Roman" w:hAnsi="Times New Roman" w:cs="Times New Roman"/>
        </w:rPr>
        <w:t xml:space="preserve"> the use of full PPE including N95 masks. This exercise showed me how challenging it can be to communicate clearly while wearing PPE, and how this may affect patient reassurance. It highlighted the need to adapt communication strategies, such as speaking more slowly and using gestures.</w:t>
      </w:r>
    </w:p>
    <w:p w14:paraId="1A5B6C7C"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3. Reflections on Difficulties and Positive Experiences</w:t>
      </w:r>
    </w:p>
    <w:p w14:paraId="405D95E8"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Difficulties</w:t>
      </w:r>
    </w:p>
    <w:p w14:paraId="614CBC59" w14:textId="243BA54B"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lastRenderedPageBreak/>
        <w:t xml:space="preserve">One of the main difficulties I encountered during the module was the volume of </w:t>
      </w:r>
      <w:r w:rsidR="00DD1924" w:rsidRPr="00CE2977">
        <w:rPr>
          <w:rFonts w:ascii="Times New Roman" w:hAnsi="Times New Roman" w:cs="Times New Roman"/>
        </w:rPr>
        <w:t xml:space="preserve">some </w:t>
      </w:r>
      <w:r w:rsidRPr="004A1D86">
        <w:rPr>
          <w:rFonts w:ascii="Times New Roman" w:hAnsi="Times New Roman" w:cs="Times New Roman"/>
        </w:rPr>
        <w:t>new terminology. Words like “decontamination,” and “pathogen load”</w:t>
      </w:r>
      <w:r w:rsidR="00CE2977">
        <w:rPr>
          <w:rFonts w:ascii="Times New Roman" w:hAnsi="Times New Roman" w:cs="Times New Roman"/>
        </w:rPr>
        <w:t xml:space="preserve"> and some few other words </w:t>
      </w:r>
      <w:r w:rsidR="00CE2977" w:rsidRPr="004A1D86">
        <w:rPr>
          <w:rFonts w:ascii="Times New Roman" w:hAnsi="Times New Roman" w:cs="Times New Roman"/>
        </w:rPr>
        <w:t>were</w:t>
      </w:r>
      <w:r w:rsidRPr="004A1D86">
        <w:rPr>
          <w:rFonts w:ascii="Times New Roman" w:hAnsi="Times New Roman" w:cs="Times New Roman"/>
        </w:rPr>
        <w:t xml:space="preserve"> initially overwhelming. I </w:t>
      </w:r>
      <w:r w:rsidR="00F83C48" w:rsidRPr="00CE2977">
        <w:rPr>
          <w:rFonts w:ascii="Times New Roman" w:hAnsi="Times New Roman" w:cs="Times New Roman"/>
        </w:rPr>
        <w:t xml:space="preserve">tried to </w:t>
      </w:r>
      <w:r w:rsidRPr="004A1D86">
        <w:rPr>
          <w:rFonts w:ascii="Times New Roman" w:hAnsi="Times New Roman" w:cs="Times New Roman"/>
        </w:rPr>
        <w:t>overc</w:t>
      </w:r>
      <w:r w:rsidR="00F83C48" w:rsidRPr="00CE2977">
        <w:rPr>
          <w:rFonts w:ascii="Times New Roman" w:hAnsi="Times New Roman" w:cs="Times New Roman"/>
        </w:rPr>
        <w:t>ome</w:t>
      </w:r>
      <w:r w:rsidRPr="004A1D86">
        <w:rPr>
          <w:rFonts w:ascii="Times New Roman" w:hAnsi="Times New Roman" w:cs="Times New Roman"/>
        </w:rPr>
        <w:t xml:space="preserve"> this by creating flashcards and reviewing notes regularly</w:t>
      </w:r>
      <w:r w:rsidR="00F83C48" w:rsidRPr="00CE2977">
        <w:rPr>
          <w:rFonts w:ascii="Times New Roman" w:hAnsi="Times New Roman" w:cs="Times New Roman"/>
        </w:rPr>
        <w:t xml:space="preserve"> since it </w:t>
      </w:r>
      <w:r w:rsidR="00CE2977">
        <w:rPr>
          <w:rFonts w:ascii="Times New Roman" w:hAnsi="Times New Roman" w:cs="Times New Roman"/>
        </w:rPr>
        <w:t xml:space="preserve">is </w:t>
      </w:r>
      <w:r w:rsidR="00F83C48" w:rsidRPr="00CE2977">
        <w:rPr>
          <w:rFonts w:ascii="Times New Roman" w:hAnsi="Times New Roman" w:cs="Times New Roman"/>
        </w:rPr>
        <w:t>something that worked for me before.</w:t>
      </w:r>
    </w:p>
    <w:p w14:paraId="57E27EB8" w14:textId="3375823F"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Another challenge was where I had to remember the exact sequence of procedures, such as donning and doffing PPE. I made mistakes at first, such as touching the front of the mask when removing it. Although frustrating, I </w:t>
      </w:r>
      <w:proofErr w:type="spellStart"/>
      <w:r w:rsidRPr="004A1D86">
        <w:rPr>
          <w:rFonts w:ascii="Times New Roman" w:hAnsi="Times New Roman" w:cs="Times New Roman"/>
        </w:rPr>
        <w:t>realised</w:t>
      </w:r>
      <w:proofErr w:type="spellEnd"/>
      <w:r w:rsidRPr="004A1D86">
        <w:rPr>
          <w:rFonts w:ascii="Times New Roman" w:hAnsi="Times New Roman" w:cs="Times New Roman"/>
        </w:rPr>
        <w:t xml:space="preserve"> that mistakes in the learning environment are valuable opportunities for growth.</w:t>
      </w:r>
    </w:p>
    <w:p w14:paraId="27243143" w14:textId="3F558934"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I also found the workload challenging at times</w:t>
      </w:r>
      <w:r w:rsidR="00F83C48" w:rsidRPr="00CE2977">
        <w:rPr>
          <w:rFonts w:ascii="Times New Roman" w:hAnsi="Times New Roman" w:cs="Times New Roman"/>
        </w:rPr>
        <w:t xml:space="preserve"> though not all the times</w:t>
      </w:r>
      <w:r w:rsidRPr="004A1D86">
        <w:rPr>
          <w:rFonts w:ascii="Times New Roman" w:hAnsi="Times New Roman" w:cs="Times New Roman"/>
        </w:rPr>
        <w:t>, especially when balancing this module with other coursework. However, time management and setting small goals helped me stay on track.</w:t>
      </w:r>
    </w:p>
    <w:p w14:paraId="328297B4"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Positive Experiences</w:t>
      </w:r>
    </w:p>
    <w:p w14:paraId="5702AF5A"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Despite the challenges, I found many positive aspects of the module. I enjoyed the practical demonstrations because they allowed me to apply theory to real-world tasks. I also appreciated the group activities, where we discussed scenarios and learned from each other’s perspectives.</w:t>
      </w:r>
    </w:p>
    <w:p w14:paraId="1D0DFD2B" w14:textId="5A92C39E"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A particularly positive experience was receiving feedback from my lecturer after a</w:t>
      </w:r>
      <w:r w:rsidR="00F83C48" w:rsidRPr="00CE2977">
        <w:rPr>
          <w:rFonts w:ascii="Times New Roman" w:hAnsi="Times New Roman" w:cs="Times New Roman"/>
        </w:rPr>
        <w:t xml:space="preserve">n </w:t>
      </w:r>
      <w:r w:rsidRPr="004A1D86">
        <w:rPr>
          <w:rFonts w:ascii="Times New Roman" w:hAnsi="Times New Roman" w:cs="Times New Roman"/>
        </w:rPr>
        <w:t>assessment.</w:t>
      </w:r>
      <w:r w:rsidR="00F83C48" w:rsidRPr="00CE2977">
        <w:rPr>
          <w:rFonts w:ascii="Times New Roman" w:hAnsi="Times New Roman" w:cs="Times New Roman"/>
        </w:rPr>
        <w:t xml:space="preserve"> </w:t>
      </w:r>
      <w:r w:rsidRPr="004A1D86">
        <w:rPr>
          <w:rFonts w:ascii="Times New Roman" w:hAnsi="Times New Roman" w:cs="Times New Roman"/>
        </w:rPr>
        <w:t xml:space="preserve">This boosted my confidence and motivated me to keep </w:t>
      </w:r>
      <w:r w:rsidR="00F83C48" w:rsidRPr="00CE2977">
        <w:rPr>
          <w:rFonts w:ascii="Times New Roman" w:hAnsi="Times New Roman" w:cs="Times New Roman"/>
        </w:rPr>
        <w:t>practicing and also to continue learning</w:t>
      </w:r>
    </w:p>
    <w:p w14:paraId="31726DCC" w14:textId="3EF5EB4D"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 xml:space="preserve">I also enjoyed researching </w:t>
      </w:r>
      <w:r w:rsidR="00F83C48" w:rsidRPr="00CE2977">
        <w:rPr>
          <w:rFonts w:ascii="Times New Roman" w:hAnsi="Times New Roman" w:cs="Times New Roman"/>
        </w:rPr>
        <w:t xml:space="preserve">some things such as </w:t>
      </w:r>
      <w:r w:rsidRPr="004A1D86">
        <w:rPr>
          <w:rFonts w:ascii="Times New Roman" w:hAnsi="Times New Roman" w:cs="Times New Roman"/>
        </w:rPr>
        <w:t>infection prevention policies in Ireland, which gave me a broader view of how national and global guidelines shape everyday practice.</w:t>
      </w:r>
    </w:p>
    <w:p w14:paraId="0DEAE867" w14:textId="77777777"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4. Application of Learning in Clinical Settings</w:t>
      </w:r>
    </w:p>
    <w:p w14:paraId="07E2813A"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The knowledge and skills gained from this module will be invaluable in any healthcare role I undertake. Infection prevention is not optional; it is a core responsibility of every healthcare worker.</w:t>
      </w:r>
    </w:p>
    <w:p w14:paraId="17843E54" w14:textId="77777777"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t>In future practice, I will ensure I consistently apply standard precautions, paying particular attention to hand hygiene. I now appreciate that missing even one moment could lead to the spread of infection. I will also be vigilant about cleaning equipment thoroughly, understanding that this is not merely housekeeping but a vital clinical task.</w:t>
      </w:r>
    </w:p>
    <w:p w14:paraId="4757CF18" w14:textId="7A0279C9" w:rsidR="004A1D86" w:rsidRPr="004A1D86" w:rsidRDefault="004A1D86" w:rsidP="00CE2977">
      <w:pPr>
        <w:spacing w:line="360" w:lineRule="auto"/>
        <w:rPr>
          <w:rFonts w:ascii="Times New Roman" w:hAnsi="Times New Roman" w:cs="Times New Roman"/>
        </w:rPr>
      </w:pPr>
      <w:r w:rsidRPr="004A1D86">
        <w:rPr>
          <w:rFonts w:ascii="Times New Roman" w:hAnsi="Times New Roman" w:cs="Times New Roman"/>
        </w:rPr>
        <w:lastRenderedPageBreak/>
        <w:t xml:space="preserve">With waste segregation, I will ensure I follow the </w:t>
      </w:r>
      <w:proofErr w:type="spellStart"/>
      <w:r w:rsidRPr="004A1D86">
        <w:rPr>
          <w:rFonts w:ascii="Times New Roman" w:hAnsi="Times New Roman" w:cs="Times New Roman"/>
        </w:rPr>
        <w:t>colour</w:t>
      </w:r>
      <w:proofErr w:type="spellEnd"/>
      <w:r w:rsidRPr="004A1D86">
        <w:rPr>
          <w:rFonts w:ascii="Times New Roman" w:hAnsi="Times New Roman" w:cs="Times New Roman"/>
        </w:rPr>
        <w:t>-coded system and encourage others to do the same.</w:t>
      </w:r>
      <w:r w:rsidR="00643F2F">
        <w:rPr>
          <w:rFonts w:ascii="Times New Roman" w:hAnsi="Times New Roman" w:cs="Times New Roman"/>
        </w:rPr>
        <w:t xml:space="preserve"> </w:t>
      </w:r>
      <w:r w:rsidR="00643F2F" w:rsidRPr="00643F2F">
        <w:rPr>
          <w:rFonts w:ascii="Times New Roman" w:hAnsi="Times New Roman" w:cs="Times New Roman"/>
        </w:rPr>
        <w:t>I will be environmentally conscious, advocating for sustainability whenever I can.</w:t>
      </w:r>
    </w:p>
    <w:p w14:paraId="78C340C7" w14:textId="77777777" w:rsidR="00643F2F" w:rsidRDefault="00643F2F" w:rsidP="00CE2977">
      <w:pPr>
        <w:spacing w:line="360" w:lineRule="auto"/>
        <w:rPr>
          <w:rFonts w:ascii="Times New Roman" w:hAnsi="Times New Roman" w:cs="Times New Roman"/>
        </w:rPr>
      </w:pPr>
      <w:r w:rsidRPr="00643F2F">
        <w:rPr>
          <w:rFonts w:ascii="Times New Roman" w:hAnsi="Times New Roman" w:cs="Times New Roman"/>
        </w:rPr>
        <w:t>As far as PPE is concerned, I will be a lot more comfortable choosing and employing appropriate PPE. I realize PPE is not a replacement for hand hygiene or appropriate practice but a further level of protection. I will further ensure I modify communication while donning PPE such that patients remain comfortable and understood.</w:t>
      </w:r>
    </w:p>
    <w:p w14:paraId="6EFEC820" w14:textId="77777777" w:rsidR="00643F2F" w:rsidRDefault="00643F2F" w:rsidP="00CE2977">
      <w:pPr>
        <w:spacing w:line="360" w:lineRule="auto"/>
        <w:rPr>
          <w:rFonts w:ascii="Times New Roman" w:hAnsi="Times New Roman" w:cs="Times New Roman"/>
        </w:rPr>
      </w:pPr>
      <w:r w:rsidRPr="00643F2F">
        <w:rPr>
          <w:rFonts w:ascii="Times New Roman" w:hAnsi="Times New Roman" w:cs="Times New Roman"/>
        </w:rPr>
        <w:t>Lastly, this module has sensitized me further to my own obligation to be a role model in infection control. Regardless if I practice in a hospital, long-term care facility, or community setting, I can make a difference if I practice in accordance to best practice, report hazards, and advocate for others to do so.</w:t>
      </w:r>
    </w:p>
    <w:p w14:paraId="32EA36A3" w14:textId="2259EDA6" w:rsidR="004A1D86" w:rsidRPr="004A1D86" w:rsidRDefault="004A1D86" w:rsidP="00CE2977">
      <w:pPr>
        <w:spacing w:line="360" w:lineRule="auto"/>
        <w:rPr>
          <w:rFonts w:ascii="Times New Roman" w:hAnsi="Times New Roman" w:cs="Times New Roman"/>
          <w:b/>
          <w:bCs/>
        </w:rPr>
      </w:pPr>
      <w:r w:rsidRPr="004A1D86">
        <w:rPr>
          <w:rFonts w:ascii="Times New Roman" w:hAnsi="Times New Roman" w:cs="Times New Roman"/>
          <w:b/>
          <w:bCs/>
        </w:rPr>
        <w:t>Conclusion</w:t>
      </w:r>
    </w:p>
    <w:p w14:paraId="793268DD" w14:textId="2513D13C" w:rsidR="00643F2F" w:rsidRDefault="006F3637" w:rsidP="00503DF1">
      <w:pPr>
        <w:spacing w:line="360" w:lineRule="auto"/>
        <w:rPr>
          <w:rFonts w:ascii="Times New Roman" w:hAnsi="Times New Roman" w:cs="Times New Roman"/>
        </w:rPr>
      </w:pPr>
      <w:r>
        <w:rPr>
          <w:rFonts w:ascii="Times New Roman" w:hAnsi="Times New Roman" w:cs="Times New Roman"/>
        </w:rPr>
        <w:t>T</w:t>
      </w:r>
      <w:r w:rsidR="00643F2F" w:rsidRPr="00643F2F">
        <w:rPr>
          <w:rFonts w:ascii="Times New Roman" w:hAnsi="Times New Roman" w:cs="Times New Roman"/>
        </w:rPr>
        <w:t>his reflective diary has reflected on my learning process within the module of Infection Prevention and Control. I went into this module anticipating gaining knowledge and confidence levels, especially regarding hand hygiene and PPE use. I attained a high level of understanding about standard precautions, cleaning and decontamination, segregation of wastes, and PPE through formal teaching and practice sessions.</w:t>
      </w:r>
    </w:p>
    <w:p w14:paraId="640329AA" w14:textId="2751F3B6" w:rsidR="00F83C48" w:rsidRPr="00CE2977" w:rsidRDefault="00643F2F" w:rsidP="00503DF1">
      <w:pPr>
        <w:spacing w:line="360" w:lineRule="auto"/>
        <w:rPr>
          <w:rFonts w:ascii="Times New Roman" w:hAnsi="Times New Roman" w:cs="Times New Roman"/>
        </w:rPr>
      </w:pPr>
      <w:r w:rsidRPr="00643F2F">
        <w:rPr>
          <w:rFonts w:ascii="Times New Roman" w:hAnsi="Times New Roman" w:cs="Times New Roman"/>
        </w:rPr>
        <w:t>I considered these challenges against a background of positive experiences like self-confidence and collaborative learning. Most distinguishing was how this learning is transferrable within clinical practice to bring about patient safety and safer practice environment for healthcare professionals. I feel better equipped to assume personal responsibility for infection control. It has become obvious to me in this module not only how to have hands-on competence but how essential it is to be proactive and reflective in ensuring safeguarding against harm to health.</w:t>
      </w:r>
      <w:r w:rsidR="00F83C48" w:rsidRPr="00CE2977">
        <w:rPr>
          <w:rFonts w:ascii="Times New Roman" w:hAnsi="Times New Roman" w:cs="Times New Roman"/>
        </w:rPr>
        <w:br w:type="page"/>
      </w:r>
    </w:p>
    <w:p w14:paraId="513709B9" w14:textId="180CCB1C" w:rsidR="00F83C48" w:rsidRPr="00F83C48" w:rsidRDefault="00F83C48" w:rsidP="00CE2977">
      <w:pPr>
        <w:spacing w:line="360" w:lineRule="auto"/>
        <w:jc w:val="center"/>
        <w:rPr>
          <w:rFonts w:ascii="Times New Roman" w:hAnsi="Times New Roman" w:cs="Times New Roman"/>
        </w:rPr>
      </w:pPr>
      <w:r w:rsidRPr="00CE2977">
        <w:rPr>
          <w:rFonts w:ascii="Times New Roman" w:hAnsi="Times New Roman" w:cs="Times New Roman"/>
        </w:rPr>
        <w:lastRenderedPageBreak/>
        <w:t>References</w:t>
      </w:r>
    </w:p>
    <w:p w14:paraId="1EB227EC" w14:textId="77777777" w:rsidR="00F83C48" w:rsidRPr="00F83C48" w:rsidRDefault="00F83C48" w:rsidP="00CE2977">
      <w:pPr>
        <w:spacing w:line="360" w:lineRule="auto"/>
        <w:ind w:left="720" w:hanging="720"/>
        <w:rPr>
          <w:rFonts w:ascii="Times New Roman" w:hAnsi="Times New Roman" w:cs="Times New Roman"/>
        </w:rPr>
      </w:pPr>
      <w:r w:rsidRPr="00F83C48">
        <w:rPr>
          <w:rFonts w:ascii="Times New Roman" w:hAnsi="Times New Roman" w:cs="Times New Roman"/>
        </w:rPr>
        <w:t xml:space="preserve">Gibbs, G. (1988). </w:t>
      </w:r>
      <w:r w:rsidRPr="00F83C48">
        <w:rPr>
          <w:rFonts w:ascii="Times New Roman" w:hAnsi="Times New Roman" w:cs="Times New Roman"/>
          <w:i/>
          <w:iCs/>
        </w:rPr>
        <w:t>Learning by Doing: A Guide to Teaching and Learning Methods.</w:t>
      </w:r>
      <w:r w:rsidRPr="00F83C48">
        <w:rPr>
          <w:rFonts w:ascii="Times New Roman" w:hAnsi="Times New Roman" w:cs="Times New Roman"/>
        </w:rPr>
        <w:t xml:space="preserve"> Oxford: Oxford Polytechnic.</w:t>
      </w:r>
    </w:p>
    <w:p w14:paraId="33B23937" w14:textId="77777777" w:rsidR="00F83C48" w:rsidRPr="00F83C48" w:rsidRDefault="00F83C48" w:rsidP="00CE2977">
      <w:pPr>
        <w:spacing w:line="360" w:lineRule="auto"/>
        <w:ind w:left="720" w:hanging="720"/>
        <w:rPr>
          <w:rFonts w:ascii="Times New Roman" w:hAnsi="Times New Roman" w:cs="Times New Roman"/>
        </w:rPr>
      </w:pPr>
      <w:r w:rsidRPr="00F83C48">
        <w:rPr>
          <w:rFonts w:ascii="Times New Roman" w:hAnsi="Times New Roman" w:cs="Times New Roman"/>
        </w:rPr>
        <w:t xml:space="preserve">Health Service Executive (HSE) (2014). </w:t>
      </w:r>
      <w:r w:rsidRPr="00F83C48">
        <w:rPr>
          <w:rFonts w:ascii="Times New Roman" w:hAnsi="Times New Roman" w:cs="Times New Roman"/>
          <w:i/>
          <w:iCs/>
        </w:rPr>
        <w:t>Segregation, Packaging and Storage Guidelines for Healthcare Risk Waste.</w:t>
      </w:r>
      <w:r w:rsidRPr="00F83C48">
        <w:rPr>
          <w:rFonts w:ascii="Times New Roman" w:hAnsi="Times New Roman" w:cs="Times New Roman"/>
        </w:rPr>
        <w:t xml:space="preserve"> Dublin: HSE.</w:t>
      </w:r>
    </w:p>
    <w:p w14:paraId="5749BA76" w14:textId="77777777" w:rsidR="00F83C48" w:rsidRPr="00F83C48" w:rsidRDefault="00F83C48" w:rsidP="00CE2977">
      <w:pPr>
        <w:spacing w:line="360" w:lineRule="auto"/>
        <w:ind w:left="720" w:hanging="720"/>
        <w:rPr>
          <w:rFonts w:ascii="Times New Roman" w:hAnsi="Times New Roman" w:cs="Times New Roman"/>
        </w:rPr>
      </w:pPr>
      <w:r w:rsidRPr="00F83C48">
        <w:rPr>
          <w:rFonts w:ascii="Times New Roman" w:hAnsi="Times New Roman" w:cs="Times New Roman"/>
        </w:rPr>
        <w:t xml:space="preserve">Health Service Executive (HSE) (2022). </w:t>
      </w:r>
      <w:r w:rsidRPr="00F83C48">
        <w:rPr>
          <w:rFonts w:ascii="Times New Roman" w:hAnsi="Times New Roman" w:cs="Times New Roman"/>
          <w:i/>
          <w:iCs/>
        </w:rPr>
        <w:t>Standard Precautions in Healthcare Settings.</w:t>
      </w:r>
      <w:r w:rsidRPr="00F83C48">
        <w:rPr>
          <w:rFonts w:ascii="Times New Roman" w:hAnsi="Times New Roman" w:cs="Times New Roman"/>
        </w:rPr>
        <w:t xml:space="preserve"> Dublin: HSE.</w:t>
      </w:r>
    </w:p>
    <w:p w14:paraId="428325A5" w14:textId="77777777" w:rsidR="00F83C48" w:rsidRPr="00F83C48" w:rsidRDefault="00F83C48" w:rsidP="00CE2977">
      <w:pPr>
        <w:spacing w:line="360" w:lineRule="auto"/>
        <w:ind w:left="720" w:hanging="720"/>
        <w:rPr>
          <w:rFonts w:ascii="Times New Roman" w:hAnsi="Times New Roman" w:cs="Times New Roman"/>
        </w:rPr>
      </w:pPr>
      <w:proofErr w:type="spellStart"/>
      <w:r w:rsidRPr="00F83C48">
        <w:rPr>
          <w:rFonts w:ascii="Times New Roman" w:hAnsi="Times New Roman" w:cs="Times New Roman"/>
        </w:rPr>
        <w:t>Prüss-Ustün</w:t>
      </w:r>
      <w:proofErr w:type="spellEnd"/>
      <w:r w:rsidRPr="00F83C48">
        <w:rPr>
          <w:rFonts w:ascii="Times New Roman" w:hAnsi="Times New Roman" w:cs="Times New Roman"/>
        </w:rPr>
        <w:t xml:space="preserve">, A., </w:t>
      </w:r>
      <w:proofErr w:type="spellStart"/>
      <w:r w:rsidRPr="00F83C48">
        <w:rPr>
          <w:rFonts w:ascii="Times New Roman" w:hAnsi="Times New Roman" w:cs="Times New Roman"/>
        </w:rPr>
        <w:t>Rapiti</w:t>
      </w:r>
      <w:proofErr w:type="spellEnd"/>
      <w:r w:rsidRPr="00F83C48">
        <w:rPr>
          <w:rFonts w:ascii="Times New Roman" w:hAnsi="Times New Roman" w:cs="Times New Roman"/>
        </w:rPr>
        <w:t xml:space="preserve">, E. and </w:t>
      </w:r>
      <w:proofErr w:type="spellStart"/>
      <w:r w:rsidRPr="00F83C48">
        <w:rPr>
          <w:rFonts w:ascii="Times New Roman" w:hAnsi="Times New Roman" w:cs="Times New Roman"/>
        </w:rPr>
        <w:t>Hutin</w:t>
      </w:r>
      <w:proofErr w:type="spellEnd"/>
      <w:r w:rsidRPr="00F83C48">
        <w:rPr>
          <w:rFonts w:ascii="Times New Roman" w:hAnsi="Times New Roman" w:cs="Times New Roman"/>
        </w:rPr>
        <w:t xml:space="preserve">, Y. (2005). </w:t>
      </w:r>
      <w:r w:rsidRPr="00F83C48">
        <w:rPr>
          <w:rFonts w:ascii="Times New Roman" w:hAnsi="Times New Roman" w:cs="Times New Roman"/>
          <w:i/>
          <w:iCs/>
        </w:rPr>
        <w:t>Sharps injuries: Global burden of disease from sharps injuries to health-care workers.</w:t>
      </w:r>
      <w:r w:rsidRPr="00F83C48">
        <w:rPr>
          <w:rFonts w:ascii="Times New Roman" w:hAnsi="Times New Roman" w:cs="Times New Roman"/>
        </w:rPr>
        <w:t xml:space="preserve"> Geneva: World Health Organization.</w:t>
      </w:r>
    </w:p>
    <w:p w14:paraId="1DF6C358" w14:textId="77777777" w:rsidR="00F83C48" w:rsidRPr="00F83C48" w:rsidRDefault="00F83C48" w:rsidP="00CE2977">
      <w:pPr>
        <w:spacing w:line="360" w:lineRule="auto"/>
        <w:ind w:left="720" w:hanging="720"/>
        <w:rPr>
          <w:rFonts w:ascii="Times New Roman" w:hAnsi="Times New Roman" w:cs="Times New Roman"/>
        </w:rPr>
      </w:pPr>
      <w:r w:rsidRPr="00F83C48">
        <w:rPr>
          <w:rFonts w:ascii="Times New Roman" w:hAnsi="Times New Roman" w:cs="Times New Roman"/>
        </w:rPr>
        <w:t xml:space="preserve">Wilson, J. (2019). </w:t>
      </w:r>
      <w:r w:rsidRPr="00F83C48">
        <w:rPr>
          <w:rFonts w:ascii="Times New Roman" w:hAnsi="Times New Roman" w:cs="Times New Roman"/>
          <w:i/>
          <w:iCs/>
        </w:rPr>
        <w:t>Infection Control in Clinical Practice.</w:t>
      </w:r>
      <w:r w:rsidRPr="00F83C48">
        <w:rPr>
          <w:rFonts w:ascii="Times New Roman" w:hAnsi="Times New Roman" w:cs="Times New Roman"/>
        </w:rPr>
        <w:t xml:space="preserve"> 4th ed. Boca Raton: CRC Press.</w:t>
      </w:r>
    </w:p>
    <w:p w14:paraId="1EB0C2FD" w14:textId="77777777" w:rsidR="00F83C48" w:rsidRPr="00F83C48" w:rsidRDefault="00F83C48" w:rsidP="00CE2977">
      <w:pPr>
        <w:spacing w:line="360" w:lineRule="auto"/>
        <w:ind w:left="720" w:hanging="720"/>
        <w:rPr>
          <w:rFonts w:ascii="Times New Roman" w:hAnsi="Times New Roman" w:cs="Times New Roman"/>
        </w:rPr>
      </w:pPr>
      <w:r w:rsidRPr="00F83C48">
        <w:rPr>
          <w:rFonts w:ascii="Times New Roman" w:hAnsi="Times New Roman" w:cs="Times New Roman"/>
        </w:rPr>
        <w:t xml:space="preserve">World Health Organization (WHO) (2009). </w:t>
      </w:r>
      <w:r w:rsidRPr="00F83C48">
        <w:rPr>
          <w:rFonts w:ascii="Times New Roman" w:hAnsi="Times New Roman" w:cs="Times New Roman"/>
          <w:i/>
          <w:iCs/>
        </w:rPr>
        <w:t>WHO Guidelines on Hand Hygiene in Health Care.</w:t>
      </w:r>
      <w:r w:rsidRPr="00F83C48">
        <w:rPr>
          <w:rFonts w:ascii="Times New Roman" w:hAnsi="Times New Roman" w:cs="Times New Roman"/>
        </w:rPr>
        <w:t xml:space="preserve"> Geneva: WHO.</w:t>
      </w:r>
    </w:p>
    <w:p w14:paraId="7E352A57" w14:textId="1497B835" w:rsidR="00F83C48" w:rsidRPr="00F83C48" w:rsidRDefault="00F83C48" w:rsidP="00CE2977">
      <w:pPr>
        <w:spacing w:line="360" w:lineRule="auto"/>
        <w:ind w:left="720" w:hanging="720"/>
        <w:rPr>
          <w:rFonts w:ascii="Times New Roman" w:hAnsi="Times New Roman" w:cs="Times New Roman"/>
        </w:rPr>
      </w:pPr>
      <w:r w:rsidRPr="00F83C48">
        <w:rPr>
          <w:rFonts w:ascii="Times New Roman" w:hAnsi="Times New Roman" w:cs="Times New Roman"/>
        </w:rPr>
        <w:t xml:space="preserve">World Health Organization (WHO) (2021). </w:t>
      </w:r>
      <w:r w:rsidRPr="00F83C48">
        <w:rPr>
          <w:rFonts w:ascii="Times New Roman" w:hAnsi="Times New Roman" w:cs="Times New Roman"/>
          <w:i/>
          <w:iCs/>
        </w:rPr>
        <w:t>Infection prevention and control.</w:t>
      </w:r>
      <w:r w:rsidRPr="00F83C48">
        <w:rPr>
          <w:rFonts w:ascii="Times New Roman" w:hAnsi="Times New Roman" w:cs="Times New Roman"/>
        </w:rPr>
        <w:t xml:space="preserve"> Available at: </w:t>
      </w:r>
      <w:hyperlink r:id="rId5" w:tgtFrame="_new" w:history="1">
        <w:r w:rsidRPr="00F83C48">
          <w:rPr>
            <w:rStyle w:val="Hyperlink"/>
            <w:rFonts w:ascii="Times New Roman" w:hAnsi="Times New Roman" w:cs="Times New Roman"/>
          </w:rPr>
          <w:t>https://www.who.int/teams/int</w:t>
        </w:r>
        <w:r w:rsidRPr="00F83C48">
          <w:rPr>
            <w:rStyle w:val="Hyperlink"/>
            <w:rFonts w:ascii="Times New Roman" w:hAnsi="Times New Roman" w:cs="Times New Roman"/>
          </w:rPr>
          <w:t>egrated-health-services/infection-prevention-control</w:t>
        </w:r>
      </w:hyperlink>
      <w:r w:rsidRPr="00F83C48">
        <w:rPr>
          <w:rFonts w:ascii="Times New Roman" w:hAnsi="Times New Roman" w:cs="Times New Roman"/>
        </w:rPr>
        <w:t xml:space="preserve"> </w:t>
      </w:r>
    </w:p>
    <w:p w14:paraId="518CB614" w14:textId="77777777" w:rsidR="00F83C48" w:rsidRPr="004A1D86" w:rsidRDefault="00F83C48" w:rsidP="00CE2977">
      <w:pPr>
        <w:spacing w:line="360" w:lineRule="auto"/>
        <w:rPr>
          <w:rFonts w:ascii="Times New Roman" w:hAnsi="Times New Roman" w:cs="Times New Roman"/>
        </w:rPr>
      </w:pPr>
    </w:p>
    <w:p w14:paraId="547B01C4" w14:textId="77777777" w:rsidR="004A1D86" w:rsidRPr="00CE2977" w:rsidRDefault="004A1D86" w:rsidP="00CE2977">
      <w:pPr>
        <w:spacing w:line="360" w:lineRule="auto"/>
        <w:rPr>
          <w:rFonts w:ascii="Times New Roman" w:hAnsi="Times New Roman" w:cs="Times New Roman"/>
        </w:rPr>
      </w:pPr>
    </w:p>
    <w:sectPr w:rsidR="004A1D86" w:rsidRPr="00CE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0213B"/>
    <w:multiLevelType w:val="multilevel"/>
    <w:tmpl w:val="21CA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43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86"/>
    <w:rsid w:val="00011F29"/>
    <w:rsid w:val="002A3514"/>
    <w:rsid w:val="004A1D86"/>
    <w:rsid w:val="00503DF1"/>
    <w:rsid w:val="00643F2F"/>
    <w:rsid w:val="006B43D7"/>
    <w:rsid w:val="006F3637"/>
    <w:rsid w:val="008A19DE"/>
    <w:rsid w:val="00C31453"/>
    <w:rsid w:val="00CC7239"/>
    <w:rsid w:val="00CE2977"/>
    <w:rsid w:val="00DD1924"/>
    <w:rsid w:val="00F8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EA56"/>
  <w15:chartTrackingRefBased/>
  <w15:docId w15:val="{26C4456A-A250-421D-B79A-00325B48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D86"/>
    <w:rPr>
      <w:rFonts w:eastAsiaTheme="majorEastAsia" w:cstheme="majorBidi"/>
      <w:color w:val="272727" w:themeColor="text1" w:themeTint="D8"/>
    </w:rPr>
  </w:style>
  <w:style w:type="paragraph" w:styleId="Title">
    <w:name w:val="Title"/>
    <w:basedOn w:val="Normal"/>
    <w:next w:val="Normal"/>
    <w:link w:val="TitleChar"/>
    <w:uiPriority w:val="10"/>
    <w:qFormat/>
    <w:rsid w:val="004A1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D86"/>
    <w:pPr>
      <w:spacing w:before="160"/>
      <w:jc w:val="center"/>
    </w:pPr>
    <w:rPr>
      <w:i/>
      <w:iCs/>
      <w:color w:val="404040" w:themeColor="text1" w:themeTint="BF"/>
    </w:rPr>
  </w:style>
  <w:style w:type="character" w:customStyle="1" w:styleId="QuoteChar">
    <w:name w:val="Quote Char"/>
    <w:basedOn w:val="DefaultParagraphFont"/>
    <w:link w:val="Quote"/>
    <w:uiPriority w:val="29"/>
    <w:rsid w:val="004A1D86"/>
    <w:rPr>
      <w:i/>
      <w:iCs/>
      <w:color w:val="404040" w:themeColor="text1" w:themeTint="BF"/>
    </w:rPr>
  </w:style>
  <w:style w:type="paragraph" w:styleId="ListParagraph">
    <w:name w:val="List Paragraph"/>
    <w:basedOn w:val="Normal"/>
    <w:uiPriority w:val="34"/>
    <w:qFormat/>
    <w:rsid w:val="004A1D86"/>
    <w:pPr>
      <w:ind w:left="720"/>
      <w:contextualSpacing/>
    </w:pPr>
  </w:style>
  <w:style w:type="character" w:styleId="IntenseEmphasis">
    <w:name w:val="Intense Emphasis"/>
    <w:basedOn w:val="DefaultParagraphFont"/>
    <w:uiPriority w:val="21"/>
    <w:qFormat/>
    <w:rsid w:val="004A1D86"/>
    <w:rPr>
      <w:i/>
      <w:iCs/>
      <w:color w:val="2F5496" w:themeColor="accent1" w:themeShade="BF"/>
    </w:rPr>
  </w:style>
  <w:style w:type="paragraph" w:styleId="IntenseQuote">
    <w:name w:val="Intense Quote"/>
    <w:basedOn w:val="Normal"/>
    <w:next w:val="Normal"/>
    <w:link w:val="IntenseQuoteChar"/>
    <w:uiPriority w:val="30"/>
    <w:qFormat/>
    <w:rsid w:val="004A1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D86"/>
    <w:rPr>
      <w:i/>
      <w:iCs/>
      <w:color w:val="2F5496" w:themeColor="accent1" w:themeShade="BF"/>
    </w:rPr>
  </w:style>
  <w:style w:type="character" w:styleId="IntenseReference">
    <w:name w:val="Intense Reference"/>
    <w:basedOn w:val="DefaultParagraphFont"/>
    <w:uiPriority w:val="32"/>
    <w:qFormat/>
    <w:rsid w:val="004A1D86"/>
    <w:rPr>
      <w:b/>
      <w:bCs/>
      <w:smallCaps/>
      <w:color w:val="2F5496" w:themeColor="accent1" w:themeShade="BF"/>
      <w:spacing w:val="5"/>
    </w:rPr>
  </w:style>
  <w:style w:type="character" w:styleId="Hyperlink">
    <w:name w:val="Hyperlink"/>
    <w:basedOn w:val="DefaultParagraphFont"/>
    <w:uiPriority w:val="99"/>
    <w:unhideWhenUsed/>
    <w:rsid w:val="00F83C48"/>
    <w:rPr>
      <w:color w:val="0563C1" w:themeColor="hyperlink"/>
      <w:u w:val="single"/>
    </w:rPr>
  </w:style>
  <w:style w:type="character" w:styleId="UnresolvedMention">
    <w:name w:val="Unresolved Mention"/>
    <w:basedOn w:val="DefaultParagraphFont"/>
    <w:uiPriority w:val="99"/>
    <w:semiHidden/>
    <w:unhideWhenUsed/>
    <w:rsid w:val="00F83C48"/>
    <w:rPr>
      <w:color w:val="605E5C"/>
      <w:shd w:val="clear" w:color="auto" w:fill="E1DFDD"/>
    </w:rPr>
  </w:style>
  <w:style w:type="character" w:styleId="FollowedHyperlink">
    <w:name w:val="FollowedHyperlink"/>
    <w:basedOn w:val="DefaultParagraphFont"/>
    <w:uiPriority w:val="99"/>
    <w:semiHidden/>
    <w:unhideWhenUsed/>
    <w:rsid w:val="006B43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teams/integrated-health-services/infection-prevention-control?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mathens</dc:creator>
  <cp:keywords/>
  <dc:description/>
  <cp:lastModifiedBy>mathens</cp:lastModifiedBy>
  <cp:revision>11</cp:revision>
  <dcterms:created xsi:type="dcterms:W3CDTF">2025-09-02T09:57:00Z</dcterms:created>
  <dcterms:modified xsi:type="dcterms:W3CDTF">2025-09-02T11:20:00Z</dcterms:modified>
</cp:coreProperties>
</file>