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D2E6" w14:textId="77777777" w:rsidR="001F1C0F" w:rsidRDefault="001F1C0F" w:rsidP="001F1C0F">
      <w:pPr>
        <w:spacing w:before="100" w:beforeAutospacing="1" w:after="100" w:afterAutospacing="1" w:line="240" w:lineRule="auto"/>
        <w:rPr>
          <w:rFonts w:ascii="Times New Roman" w:eastAsia="Times New Roman" w:hAnsi="Times New Roman" w:cs="Times New Roman"/>
          <w:sz w:val="24"/>
          <w:szCs w:val="24"/>
        </w:rPr>
      </w:pPr>
      <w:r w:rsidRPr="001F1C0F">
        <w:rPr>
          <w:rFonts w:ascii="Times New Roman" w:eastAsia="Times New Roman" w:hAnsi="Times New Roman" w:cs="Times New Roman"/>
          <w:b/>
          <w:bCs/>
          <w:kern w:val="36"/>
          <w:sz w:val="48"/>
          <w:szCs w:val="48"/>
        </w:rPr>
        <w:t>Digital Ticketing System Implementation: A Stakeholder Theory Analysis for Rural Bus Routes</w:t>
      </w:r>
    </w:p>
    <w:p w14:paraId="2FD8C667" w14:textId="77777777" w:rsidR="001F1C0F" w:rsidRPr="001F1C0F" w:rsidRDefault="001F1C0F" w:rsidP="001F1C0F">
      <w:pPr>
        <w:spacing w:before="100" w:beforeAutospacing="1" w:after="100" w:afterAutospacing="1" w:line="240" w:lineRule="auto"/>
        <w:rPr>
          <w:rFonts w:ascii="Times New Roman" w:eastAsia="Times New Roman" w:hAnsi="Times New Roman" w:cs="Times New Roman"/>
          <w:sz w:val="24"/>
          <w:szCs w:val="24"/>
        </w:rPr>
      </w:pPr>
      <w:r w:rsidRPr="001F1C0F">
        <w:rPr>
          <w:rFonts w:ascii="Times New Roman" w:eastAsia="Times New Roman" w:hAnsi="Times New Roman" w:cs="Times New Roman"/>
          <w:b/>
          <w:bCs/>
          <w:sz w:val="36"/>
          <w:szCs w:val="36"/>
        </w:rPr>
        <w:t>Introduction</w:t>
      </w:r>
    </w:p>
    <w:p w14:paraId="2A403935" w14:textId="77777777" w:rsidR="001F1C0F" w:rsidRPr="001F1C0F" w:rsidRDefault="001F1C0F" w:rsidP="001F1C0F">
      <w:pPr>
        <w:spacing w:before="100" w:beforeAutospacing="1" w:after="100" w:afterAutospacing="1" w:line="240" w:lineRule="auto"/>
        <w:rPr>
          <w:rFonts w:ascii="Times New Roman" w:eastAsia="Times New Roman" w:hAnsi="Times New Roman" w:cs="Times New Roman"/>
          <w:sz w:val="24"/>
          <w:szCs w:val="24"/>
        </w:rPr>
      </w:pPr>
      <w:r w:rsidRPr="001F1C0F">
        <w:rPr>
          <w:rFonts w:ascii="Times New Roman" w:eastAsia="Times New Roman" w:hAnsi="Times New Roman" w:cs="Times New Roman"/>
          <w:sz w:val="24"/>
          <w:szCs w:val="24"/>
        </w:rPr>
        <w:t>The transformation of rural public transport through digital innovation presents both tremendous opportunities and complex challenges. This project focuses on implementing a comprehensive digital ticketing and contactless payment system for rural bus routes, where traditional cash-based transactions still dominate passenger interactions. While urban transport systems have largely embraced digital payments, rural communities often lag behind due to infrastructure limitations, demographic considerations, and resource constraints (Larson and Gray, 2020).</w:t>
      </w:r>
    </w:p>
    <w:p w14:paraId="4DC0053C" w14:textId="77777777" w:rsidR="001F1C0F" w:rsidRDefault="001F1C0F" w:rsidP="001F1C0F">
      <w:pPr>
        <w:spacing w:before="100" w:beforeAutospacing="1" w:after="100" w:afterAutospacing="1" w:line="240" w:lineRule="auto"/>
        <w:rPr>
          <w:rFonts w:ascii="Times New Roman" w:eastAsia="Times New Roman" w:hAnsi="Times New Roman" w:cs="Times New Roman"/>
          <w:sz w:val="24"/>
          <w:szCs w:val="24"/>
        </w:rPr>
      </w:pPr>
      <w:r w:rsidRPr="001F1C0F">
        <w:rPr>
          <w:rFonts w:ascii="Times New Roman" w:eastAsia="Times New Roman" w:hAnsi="Times New Roman" w:cs="Times New Roman"/>
          <w:sz w:val="24"/>
          <w:szCs w:val="24"/>
        </w:rPr>
        <w:t>The implementation of such systems requires careful consideration of diverse stakeholder needs, from elderly passengers who may be hesitant about new technology to bus operators concerned about return on investment. This analysis applies Freeman's (1984) foundational stakeholder theory to demonstrate how successful project delivery depends on understanding and balancing the competing interests of all affected parties.</w:t>
      </w:r>
    </w:p>
    <w:p w14:paraId="132D75BD" w14:textId="22706ADB" w:rsidR="00E3615D" w:rsidRPr="00E3615D" w:rsidRDefault="00E3615D" w:rsidP="001F1C0F">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b/>
          <w:bCs/>
          <w:sz w:val="36"/>
          <w:szCs w:val="36"/>
        </w:rPr>
        <w:t>Project Overview and Strategic Objectives</w:t>
      </w:r>
    </w:p>
    <w:p w14:paraId="520A8496"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The primary goal of this initiative centers on creating a seamless, user-friendly payment experience that bridges the digital divide in rural transport. Rather than simply installing new technology, the project aims to fundamentally transform how passengers interact with public transport services while maintaining accessibility for all community members (Kerzner, 2017).</w:t>
      </w:r>
    </w:p>
    <w:p w14:paraId="788D5FC8"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The project's strategic objectives reflect both operational efficiency and social responsibility. By December 2025, every bus on the route should accept contactless card and mobile wallet payments, representing a complete technological transformation of the service (PMI, 2021). More importantly, the system must reduce average passenger boarding times from approximately 25 seconds to just 10 seconds by November 2025, creating tangible benefits for daily commuters who rely on these services.</w:t>
      </w:r>
    </w:p>
    <w:p w14:paraId="1C9BD6B5" w14:textId="77777777" w:rsid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Perhaps most significantly, the project targets a dramatic shift in payment behaviors, aiming to reduce cash transactions from 80% to just 20% of total fare payments within three months of launch. This ambitious target requires not just technological implementation but also comprehensive community engagement and education (Johnson </w:t>
      </w:r>
      <w:r w:rsidRPr="00E3615D">
        <w:rPr>
          <w:rFonts w:ascii="Times New Roman" w:eastAsia="Times New Roman" w:hAnsi="Times New Roman" w:cs="Times New Roman"/>
          <w:i/>
          <w:iCs/>
          <w:sz w:val="24"/>
          <w:szCs w:val="24"/>
        </w:rPr>
        <w:t>et al.</w:t>
      </w:r>
      <w:r w:rsidRPr="00E3615D">
        <w:rPr>
          <w:rFonts w:ascii="Times New Roman" w:eastAsia="Times New Roman" w:hAnsi="Times New Roman" w:cs="Times New Roman"/>
          <w:sz w:val="24"/>
          <w:szCs w:val="24"/>
        </w:rPr>
        <w:t>, 2020). The ultimate measure of success lies in achieving at least 85% passenger satisfaction within six months, ensuring that efficiency gains don't come at the expense of user experience.</w:t>
      </w:r>
    </w:p>
    <w:p w14:paraId="3FAB9077" w14:textId="6D958853"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b/>
          <w:bCs/>
          <w:sz w:val="36"/>
          <w:szCs w:val="36"/>
        </w:rPr>
        <w:t>Comprehensive Requirements Analysis</w:t>
      </w:r>
    </w:p>
    <w:p w14:paraId="33D1FC99"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lastRenderedPageBreak/>
        <w:t>The project's functional requirements extend beyond simple payment processing to encompass a holistic transformation of the passenger experience. The contactless payment system must operate seamlessly across multiple platforms, supporting both traditional contactless cards and modern mobile wallet applications (Bourne, 2016). This dual approach recognizes that rural communities often include both tech-savvy younger residents and older passengers who may prefer familiar card-based payments.</w:t>
      </w:r>
    </w:p>
    <w:p w14:paraId="19D44B7B"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The mobile application component requires particular attention to user interface design, incorporating QR code ticketing capabilities that work reliably even with limited internet connectivity. Rural areas often experience intermittent network coverage, making offline functionality essential for system reliability (Bryson, 2018).</w:t>
      </w:r>
    </w:p>
    <w:p w14:paraId="0060759E"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From a backend perspective, the central payment and reconciliation platform must integrate seamlessly with existing bus operator systems while providing robust financial reporting and audit trails. This integration challenge becomes particularly complex when considering the diverse technological environments typical of rural transport operators, who may be working with legacy systems that require careful integration planning (Kujala, 2022).</w:t>
      </w:r>
    </w:p>
    <w:p w14:paraId="62F812CE" w14:textId="77777777" w:rsid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Non-functional requirements focus heavily on accessibility and compliance considerations. The system must accommodate passengers with varying levels of technological literacy, physical abilities, and language preferences. This includes ensuring that payment interfaces work effectively for users with visual impairments, limited mobility, or those who primarily speak languages other than English (Parmar </w:t>
      </w:r>
      <w:r w:rsidRPr="00E3615D">
        <w:rPr>
          <w:rFonts w:ascii="Times New Roman" w:eastAsia="Times New Roman" w:hAnsi="Times New Roman" w:cs="Times New Roman"/>
          <w:i/>
          <w:iCs/>
          <w:sz w:val="24"/>
          <w:szCs w:val="24"/>
        </w:rPr>
        <w:t>et al.</w:t>
      </w:r>
      <w:r w:rsidRPr="00E3615D">
        <w:rPr>
          <w:rFonts w:ascii="Times New Roman" w:eastAsia="Times New Roman" w:hAnsi="Times New Roman" w:cs="Times New Roman"/>
          <w:sz w:val="24"/>
          <w:szCs w:val="24"/>
        </w:rPr>
        <w:t>, 2010).</w:t>
      </w:r>
    </w:p>
    <w:p w14:paraId="2CEA0738" w14:textId="13C7619A"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b/>
          <w:bCs/>
          <w:sz w:val="36"/>
          <w:szCs w:val="36"/>
        </w:rPr>
        <w:t>Traceability and Accountability Framework</w:t>
      </w:r>
    </w:p>
    <w:p w14:paraId="2923BF20"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The project's traceability matrix serves as more than just a compliance tool; it represents a commitment to transparency and accountability that builds stakeholder confidence throughout the implementation process. Each strategic objective connects directly to specific deliverables, creating clear pathways for monitoring progress and addressing challenges as they arise (Kerzner, 2017).</w:t>
      </w:r>
    </w:p>
    <w:p w14:paraId="5B67FB20" w14:textId="77777777" w:rsidR="00E3615D" w:rsidRPr="00E3615D" w:rsidRDefault="00E3615D" w:rsidP="00E3615D">
      <w:pPr>
        <w:spacing w:before="100" w:beforeAutospacing="1" w:after="100" w:afterAutospacing="1" w:line="240" w:lineRule="auto"/>
        <w:outlineLvl w:val="2"/>
        <w:rPr>
          <w:rFonts w:ascii="Times New Roman" w:eastAsia="Times New Roman" w:hAnsi="Times New Roman" w:cs="Times New Roman"/>
          <w:b/>
          <w:bCs/>
          <w:sz w:val="27"/>
          <w:szCs w:val="27"/>
        </w:rPr>
      </w:pPr>
      <w:r w:rsidRPr="00E3615D">
        <w:rPr>
          <w:rFonts w:ascii="Times New Roman" w:eastAsia="Times New Roman" w:hAnsi="Times New Roman" w:cs="Times New Roman"/>
          <w:b/>
          <w:bCs/>
          <w:sz w:val="27"/>
          <w:szCs w:val="27"/>
        </w:rPr>
        <w:t>Comprehensive Traceability Matrix</w:t>
      </w:r>
    </w:p>
    <w:p w14:paraId="3F19E5EC"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The following matrix demonstrates the systematic linkage between project requirements, deliverables, and success metrics, ensuring that every aspect of the project contributes to measurable outcomes (PMI, 2021):</w:t>
      </w:r>
    </w:p>
    <w:tbl>
      <w:tblPr>
        <w:tblStyle w:val="TableGridLight"/>
        <w:tblW w:w="0" w:type="auto"/>
        <w:tblLook w:val="04A0" w:firstRow="1" w:lastRow="0" w:firstColumn="1" w:lastColumn="0" w:noHBand="0" w:noVBand="1"/>
      </w:tblPr>
      <w:tblGrid>
        <w:gridCol w:w="1835"/>
        <w:gridCol w:w="1604"/>
        <w:gridCol w:w="2098"/>
        <w:gridCol w:w="2132"/>
        <w:gridCol w:w="1681"/>
      </w:tblGrid>
      <w:tr w:rsidR="00E3615D" w:rsidRPr="00E3615D" w14:paraId="0DAF5BDC" w14:textId="77777777" w:rsidTr="00E3615D">
        <w:tc>
          <w:tcPr>
            <w:tcW w:w="0" w:type="auto"/>
            <w:hideMark/>
          </w:tcPr>
          <w:p w14:paraId="5F966CC5" w14:textId="77777777" w:rsidR="00E3615D" w:rsidRPr="00E3615D" w:rsidRDefault="00E3615D" w:rsidP="00E3615D">
            <w:pPr>
              <w:jc w:val="center"/>
              <w:rPr>
                <w:rFonts w:ascii="Times New Roman" w:eastAsia="Times New Roman" w:hAnsi="Times New Roman" w:cs="Times New Roman"/>
                <w:b/>
                <w:bCs/>
                <w:sz w:val="24"/>
                <w:szCs w:val="24"/>
              </w:rPr>
            </w:pPr>
            <w:r w:rsidRPr="00E3615D">
              <w:rPr>
                <w:rFonts w:ascii="Times New Roman" w:eastAsia="Times New Roman" w:hAnsi="Times New Roman" w:cs="Times New Roman"/>
                <w:b/>
                <w:bCs/>
                <w:sz w:val="24"/>
                <w:szCs w:val="24"/>
              </w:rPr>
              <w:t>Requirement</w:t>
            </w:r>
          </w:p>
        </w:tc>
        <w:tc>
          <w:tcPr>
            <w:tcW w:w="0" w:type="auto"/>
            <w:hideMark/>
          </w:tcPr>
          <w:p w14:paraId="28D799D5" w14:textId="77777777" w:rsidR="00E3615D" w:rsidRPr="00E3615D" w:rsidRDefault="00E3615D" w:rsidP="00E3615D">
            <w:pPr>
              <w:jc w:val="center"/>
              <w:rPr>
                <w:rFonts w:ascii="Times New Roman" w:eastAsia="Times New Roman" w:hAnsi="Times New Roman" w:cs="Times New Roman"/>
                <w:b/>
                <w:bCs/>
                <w:sz w:val="24"/>
                <w:szCs w:val="24"/>
              </w:rPr>
            </w:pPr>
            <w:r w:rsidRPr="00E3615D">
              <w:rPr>
                <w:rFonts w:ascii="Times New Roman" w:eastAsia="Times New Roman" w:hAnsi="Times New Roman" w:cs="Times New Roman"/>
                <w:b/>
                <w:bCs/>
                <w:sz w:val="24"/>
                <w:szCs w:val="24"/>
              </w:rPr>
              <w:t>Source</w:t>
            </w:r>
          </w:p>
        </w:tc>
        <w:tc>
          <w:tcPr>
            <w:tcW w:w="0" w:type="auto"/>
            <w:hideMark/>
          </w:tcPr>
          <w:p w14:paraId="7235592B" w14:textId="77777777" w:rsidR="00E3615D" w:rsidRPr="00E3615D" w:rsidRDefault="00E3615D" w:rsidP="00E3615D">
            <w:pPr>
              <w:jc w:val="center"/>
              <w:rPr>
                <w:rFonts w:ascii="Times New Roman" w:eastAsia="Times New Roman" w:hAnsi="Times New Roman" w:cs="Times New Roman"/>
                <w:b/>
                <w:bCs/>
                <w:sz w:val="24"/>
                <w:szCs w:val="24"/>
              </w:rPr>
            </w:pPr>
            <w:r w:rsidRPr="00E3615D">
              <w:rPr>
                <w:rFonts w:ascii="Times New Roman" w:eastAsia="Times New Roman" w:hAnsi="Times New Roman" w:cs="Times New Roman"/>
                <w:b/>
                <w:bCs/>
                <w:sz w:val="24"/>
                <w:szCs w:val="24"/>
              </w:rPr>
              <w:t>Deliverable</w:t>
            </w:r>
          </w:p>
        </w:tc>
        <w:tc>
          <w:tcPr>
            <w:tcW w:w="0" w:type="auto"/>
            <w:hideMark/>
          </w:tcPr>
          <w:p w14:paraId="03AAA9D5" w14:textId="77777777" w:rsidR="00E3615D" w:rsidRPr="00E3615D" w:rsidRDefault="00E3615D" w:rsidP="00E3615D">
            <w:pPr>
              <w:jc w:val="center"/>
              <w:rPr>
                <w:rFonts w:ascii="Times New Roman" w:eastAsia="Times New Roman" w:hAnsi="Times New Roman" w:cs="Times New Roman"/>
                <w:b/>
                <w:bCs/>
                <w:sz w:val="24"/>
                <w:szCs w:val="24"/>
              </w:rPr>
            </w:pPr>
            <w:r w:rsidRPr="00E3615D">
              <w:rPr>
                <w:rFonts w:ascii="Times New Roman" w:eastAsia="Times New Roman" w:hAnsi="Times New Roman" w:cs="Times New Roman"/>
                <w:b/>
                <w:bCs/>
                <w:sz w:val="24"/>
                <w:szCs w:val="24"/>
              </w:rPr>
              <w:t>Validation Method</w:t>
            </w:r>
          </w:p>
        </w:tc>
        <w:tc>
          <w:tcPr>
            <w:tcW w:w="0" w:type="auto"/>
            <w:hideMark/>
          </w:tcPr>
          <w:p w14:paraId="4541F060" w14:textId="77777777" w:rsidR="00E3615D" w:rsidRPr="00E3615D" w:rsidRDefault="00E3615D" w:rsidP="00E3615D">
            <w:pPr>
              <w:jc w:val="center"/>
              <w:rPr>
                <w:rFonts w:ascii="Times New Roman" w:eastAsia="Times New Roman" w:hAnsi="Times New Roman" w:cs="Times New Roman"/>
                <w:b/>
                <w:bCs/>
                <w:sz w:val="24"/>
                <w:szCs w:val="24"/>
              </w:rPr>
            </w:pPr>
            <w:r w:rsidRPr="00E3615D">
              <w:rPr>
                <w:rFonts w:ascii="Times New Roman" w:eastAsia="Times New Roman" w:hAnsi="Times New Roman" w:cs="Times New Roman"/>
                <w:b/>
                <w:bCs/>
                <w:sz w:val="24"/>
                <w:szCs w:val="24"/>
              </w:rPr>
              <w:t>Success Metric</w:t>
            </w:r>
          </w:p>
        </w:tc>
      </w:tr>
      <w:tr w:rsidR="00E3615D" w:rsidRPr="00E3615D" w14:paraId="2C25331B" w14:textId="77777777" w:rsidTr="00E3615D">
        <w:tc>
          <w:tcPr>
            <w:tcW w:w="0" w:type="auto"/>
            <w:hideMark/>
          </w:tcPr>
          <w:p w14:paraId="1B63B741"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100% buses contactless capable</w:t>
            </w:r>
          </w:p>
        </w:tc>
        <w:tc>
          <w:tcPr>
            <w:tcW w:w="0" w:type="auto"/>
            <w:hideMark/>
          </w:tcPr>
          <w:p w14:paraId="5B79F228"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Strategic Objective</w:t>
            </w:r>
          </w:p>
        </w:tc>
        <w:tc>
          <w:tcPr>
            <w:tcW w:w="0" w:type="auto"/>
            <w:hideMark/>
          </w:tcPr>
          <w:p w14:paraId="704BD58D"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On-board NFC payment devices</w:t>
            </w:r>
          </w:p>
        </w:tc>
        <w:tc>
          <w:tcPr>
            <w:tcW w:w="0" w:type="auto"/>
            <w:hideMark/>
          </w:tcPr>
          <w:p w14:paraId="284C6714"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Comprehensive field testing on all buses</w:t>
            </w:r>
          </w:p>
        </w:tc>
        <w:tc>
          <w:tcPr>
            <w:tcW w:w="0" w:type="auto"/>
            <w:hideMark/>
          </w:tcPr>
          <w:p w14:paraId="161B30A0"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100% acceptance rate across fleet</w:t>
            </w:r>
          </w:p>
        </w:tc>
      </w:tr>
      <w:tr w:rsidR="00E3615D" w:rsidRPr="00E3615D" w14:paraId="38C58F9E" w14:textId="77777777" w:rsidTr="00E3615D">
        <w:tc>
          <w:tcPr>
            <w:tcW w:w="0" w:type="auto"/>
            <w:hideMark/>
          </w:tcPr>
          <w:p w14:paraId="2A266981"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lastRenderedPageBreak/>
              <w:t>Reduce boarding time to ≤10 seconds</w:t>
            </w:r>
          </w:p>
        </w:tc>
        <w:tc>
          <w:tcPr>
            <w:tcW w:w="0" w:type="auto"/>
            <w:hideMark/>
          </w:tcPr>
          <w:p w14:paraId="1EAA3369"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Operational Efficiency Goal</w:t>
            </w:r>
          </w:p>
        </w:tc>
        <w:tc>
          <w:tcPr>
            <w:tcW w:w="0" w:type="auto"/>
            <w:hideMark/>
          </w:tcPr>
          <w:p w14:paraId="028309CE"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Integrated payment system + comprehensive driver training</w:t>
            </w:r>
          </w:p>
        </w:tc>
        <w:tc>
          <w:tcPr>
            <w:tcW w:w="0" w:type="auto"/>
            <w:hideMark/>
          </w:tcPr>
          <w:p w14:paraId="781BE253"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Time-motion studies during peak hours</w:t>
            </w:r>
          </w:p>
        </w:tc>
        <w:tc>
          <w:tcPr>
            <w:tcW w:w="0" w:type="auto"/>
            <w:hideMark/>
          </w:tcPr>
          <w:p w14:paraId="60C676B9"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≤10 second average boarding time</w:t>
            </w:r>
          </w:p>
        </w:tc>
      </w:tr>
      <w:tr w:rsidR="00E3615D" w:rsidRPr="00E3615D" w14:paraId="18FC4D8D" w14:textId="77777777" w:rsidTr="00E3615D">
        <w:tc>
          <w:tcPr>
            <w:tcW w:w="0" w:type="auto"/>
            <w:hideMark/>
          </w:tcPr>
          <w:p w14:paraId="0E237645"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Reduce cash transactions to ≤20%</w:t>
            </w:r>
          </w:p>
        </w:tc>
        <w:tc>
          <w:tcPr>
            <w:tcW w:w="0" w:type="auto"/>
            <w:hideMark/>
          </w:tcPr>
          <w:p w14:paraId="017CEEB1"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Behavioural Change Target</w:t>
            </w:r>
          </w:p>
        </w:tc>
        <w:tc>
          <w:tcPr>
            <w:tcW w:w="0" w:type="auto"/>
            <w:hideMark/>
          </w:tcPr>
          <w:p w14:paraId="30DDA391"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Payment infrastructure + community awareness campaign</w:t>
            </w:r>
          </w:p>
        </w:tc>
        <w:tc>
          <w:tcPr>
            <w:tcW w:w="0" w:type="auto"/>
            <w:hideMark/>
          </w:tcPr>
          <w:p w14:paraId="41D8AC0C"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Monthly transaction analysis reports</w:t>
            </w:r>
          </w:p>
        </w:tc>
        <w:tc>
          <w:tcPr>
            <w:tcW w:w="0" w:type="auto"/>
            <w:hideMark/>
          </w:tcPr>
          <w:p w14:paraId="304D1A72"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≤20% of total fares paid in cash</w:t>
            </w:r>
          </w:p>
        </w:tc>
      </w:tr>
      <w:tr w:rsidR="00E3615D" w:rsidRPr="00E3615D" w14:paraId="0BF0EEF9" w14:textId="77777777" w:rsidTr="00E3615D">
        <w:tc>
          <w:tcPr>
            <w:tcW w:w="0" w:type="auto"/>
            <w:hideMark/>
          </w:tcPr>
          <w:p w14:paraId="2237CE4D"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Achieve PCI-DSS compliance</w:t>
            </w:r>
          </w:p>
        </w:tc>
        <w:tc>
          <w:tcPr>
            <w:tcW w:w="0" w:type="auto"/>
            <w:hideMark/>
          </w:tcPr>
          <w:p w14:paraId="51F21CAA"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Regulatory Requirement</w:t>
            </w:r>
          </w:p>
        </w:tc>
        <w:tc>
          <w:tcPr>
            <w:tcW w:w="0" w:type="auto"/>
            <w:hideMark/>
          </w:tcPr>
          <w:p w14:paraId="5042848B"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Secure backend payment processing system</w:t>
            </w:r>
          </w:p>
        </w:tc>
        <w:tc>
          <w:tcPr>
            <w:tcW w:w="0" w:type="auto"/>
            <w:hideMark/>
          </w:tcPr>
          <w:p w14:paraId="22E399B8"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Independent third-party security audit</w:t>
            </w:r>
          </w:p>
        </w:tc>
        <w:tc>
          <w:tcPr>
            <w:tcW w:w="0" w:type="auto"/>
            <w:hideMark/>
          </w:tcPr>
          <w:p w14:paraId="108CFDCA"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Zero compliance violations identified</w:t>
            </w:r>
          </w:p>
        </w:tc>
      </w:tr>
      <w:tr w:rsidR="00E3615D" w:rsidRPr="00E3615D" w14:paraId="585CF180" w14:textId="77777777" w:rsidTr="00E3615D">
        <w:tc>
          <w:tcPr>
            <w:tcW w:w="0" w:type="auto"/>
            <w:hideMark/>
          </w:tcPr>
          <w:p w14:paraId="350C8FF6"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Ensure accessibility for elderly/rural users</w:t>
            </w:r>
          </w:p>
        </w:tc>
        <w:tc>
          <w:tcPr>
            <w:tcW w:w="0" w:type="auto"/>
            <w:hideMark/>
          </w:tcPr>
          <w:p w14:paraId="3DFBB17A"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Stakeholder Feedback</w:t>
            </w:r>
          </w:p>
        </w:tc>
        <w:tc>
          <w:tcPr>
            <w:tcW w:w="0" w:type="auto"/>
            <w:hideMark/>
          </w:tcPr>
          <w:p w14:paraId="7BD45861"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Intuitive mobile app interface design</w:t>
            </w:r>
          </w:p>
        </w:tc>
        <w:tc>
          <w:tcPr>
            <w:tcW w:w="0" w:type="auto"/>
            <w:hideMark/>
          </w:tcPr>
          <w:p w14:paraId="1C4F70E2"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Comprehensive usability testing with target demographics</w:t>
            </w:r>
          </w:p>
        </w:tc>
        <w:tc>
          <w:tcPr>
            <w:tcW w:w="0" w:type="auto"/>
            <w:hideMark/>
          </w:tcPr>
          <w:p w14:paraId="2EAA5A74"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≥80% user satisfaction among vulnerable groups</w:t>
            </w:r>
          </w:p>
        </w:tc>
      </w:tr>
    </w:tbl>
    <w:p w14:paraId="00A9A1C8"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This traceability approach ensures that abstract strategic goals translate into concrete, measurable deliverables that can be systematically validated and monitored throughout the project lifecycle (Kerzner, 2017). The requirement for 100% contactless acceptance across all buses links directly to the procurement and installation of on-board payment devices, with validation through comprehensive field testing. This approach ensures that no bus becomes operational without fully functional payment capabilities, preventing the passenger frustration that often accompanies partial system deployments (PMI, 2021).</w:t>
      </w:r>
    </w:p>
    <w:p w14:paraId="06B026D0"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Time reduction objectives connect to both technological solutions and human factors, requiring driver training programs alongside system installation. The target of reducing boarding times to 10 seconds demands not just faster payment processing but also behavioral changes from both drivers and passengers, highlighting the importance of comprehensive change management (Johnson </w:t>
      </w:r>
      <w:r w:rsidRPr="00E3615D">
        <w:rPr>
          <w:rFonts w:ascii="Times New Roman" w:eastAsia="Times New Roman" w:hAnsi="Times New Roman" w:cs="Times New Roman"/>
          <w:i/>
          <w:iCs/>
          <w:sz w:val="24"/>
          <w:szCs w:val="24"/>
        </w:rPr>
        <w:t>et al.</w:t>
      </w:r>
      <w:r w:rsidRPr="00E3615D">
        <w:rPr>
          <w:rFonts w:ascii="Times New Roman" w:eastAsia="Times New Roman" w:hAnsi="Times New Roman" w:cs="Times New Roman"/>
          <w:sz w:val="24"/>
          <w:szCs w:val="24"/>
        </w:rPr>
        <w:t>, 2020).</w:t>
      </w:r>
    </w:p>
    <w:p w14:paraId="29A34E2E" w14:textId="77777777" w:rsid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The ambitious target of reducing cash transactions to 20% requires coordinated delivery of technological capabilities and community engagement initiatives. Success depends on passenger awareness campaigns, driver training, and ongoing support systems that help community members adapt to new payment methods (Lock, 2020).</w:t>
      </w:r>
    </w:p>
    <w:p w14:paraId="245A2B76" w14:textId="53ACDCE6"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b/>
          <w:bCs/>
          <w:sz w:val="36"/>
          <w:szCs w:val="36"/>
        </w:rPr>
        <w:t>Stakeholder Identification and Analysis</w:t>
      </w:r>
    </w:p>
    <w:p w14:paraId="32421F21"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Understanding the complex web of relationships and interests surrounding this project requires careful application of stakeholder theory principles. Freeman's (1984) foundational work emphasizes that project success depends on recognizing and responding to the legitimate interests of all affected parties, not just primary beneficiaries or funding sources.</w:t>
      </w:r>
    </w:p>
    <w:p w14:paraId="2DB0FB3C"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lastRenderedPageBreak/>
        <w:t>Bus drivers emerge as critical stakeholders who bridge operational requirements and passenger experience. They possess medium power within the organizational hierarchy but maintain high interest in system functionality, as they'll interact with the technology throughout every working day. Their concerns focus primarily on system reliability, ease of use, and the impact on their daily routines (Bourne, 2016). Driver acceptance becomes crucial for passenger adoption, as drivers often serve as informal technology ambassadors in rural communities where personal relationships influence service perception.</w:t>
      </w:r>
    </w:p>
    <w:p w14:paraId="79A2FE81"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Passengers represent the ultimate beneficiaries but typically hold limited formal power in project decision-making processes. However, their collective interest remains extremely high, as the system will fundamentally change their daily transport experience (Bryson, 2018). Rural passengers often include significant numbers of elderly residents, students, and workers with limited disposable income, making affordability and accessibility paramount concerns.</w:t>
      </w:r>
    </w:p>
    <w:p w14:paraId="7D0A8AEA"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Local councils and transport authorities wield considerable regulatory power while maintaining moderate interest in day-to-day operational details. Their primary concerns center on policy compliance, accessibility requirements, and alignment with broader transport planning initiatives (Larson and Gray, 2020). These stakeholders often serve as bridges between community needs and regulatory requirements, making their engagement essential for long-term sustainability.</w:t>
      </w:r>
    </w:p>
    <w:p w14:paraId="67598411" w14:textId="77777777" w:rsid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Payment vendors and technology suppliers hold high power through their control over system functionality and ongoing support services. Their high interest stems from both immediate project revenues and potential for future expansion opportunities (Johnson </w:t>
      </w:r>
      <w:r w:rsidRPr="00E3615D">
        <w:rPr>
          <w:rFonts w:ascii="Times New Roman" w:eastAsia="Times New Roman" w:hAnsi="Times New Roman" w:cs="Times New Roman"/>
          <w:i/>
          <w:iCs/>
          <w:sz w:val="24"/>
          <w:szCs w:val="24"/>
        </w:rPr>
        <w:t>et al</w:t>
      </w:r>
      <w:r w:rsidRPr="00E3615D">
        <w:rPr>
          <w:rFonts w:ascii="Times New Roman" w:eastAsia="Times New Roman" w:hAnsi="Times New Roman" w:cs="Times New Roman"/>
          <w:sz w:val="24"/>
          <w:szCs w:val="24"/>
        </w:rPr>
        <w:t>., 2020). Managing these relationships requires balancing cost considerations with service quality requirements, particularly important in rural settings where on-site support may be limited.</w:t>
      </w:r>
    </w:p>
    <w:p w14:paraId="0A0E26CC" w14:textId="504AF9AF"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b/>
          <w:bCs/>
          <w:sz w:val="36"/>
          <w:szCs w:val="36"/>
        </w:rPr>
        <w:t>Power-Interest Matrix Application</w:t>
      </w:r>
    </w:p>
    <w:p w14:paraId="5BF31C0D"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The Power-Interest Grid provides a strategic framework for prioritizing stakeholder engagement efforts and allocating communication resources effectively (Johnson </w:t>
      </w:r>
      <w:r w:rsidRPr="00E3615D">
        <w:rPr>
          <w:rFonts w:ascii="Times New Roman" w:eastAsia="Times New Roman" w:hAnsi="Times New Roman" w:cs="Times New Roman"/>
          <w:i/>
          <w:iCs/>
          <w:sz w:val="24"/>
          <w:szCs w:val="24"/>
        </w:rPr>
        <w:t>et al</w:t>
      </w:r>
      <w:r w:rsidRPr="00E3615D">
        <w:rPr>
          <w:rFonts w:ascii="Times New Roman" w:eastAsia="Times New Roman" w:hAnsi="Times New Roman" w:cs="Times New Roman"/>
          <w:sz w:val="24"/>
          <w:szCs w:val="24"/>
        </w:rPr>
        <w:t>., 2020). This analytical approach helps project managers focus attention where it will have the greatest impact on overall project success.</w:t>
      </w:r>
    </w:p>
    <w:p w14:paraId="1888048E"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Stakeholders requiring close management include bus operators, technology vendors, and local councils. These groups combine high power with high interest, making them both capable of significantly influencing project outcomes and highly motivated to engage actively in project activities (Bourne, 2016). Close management involves regular communication, collaborative decision-making, and proactive issue resolution.</w:t>
      </w:r>
    </w:p>
    <w:p w14:paraId="3523694B"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Bus operators need detailed financial projections, risk assessments, and implementation timelines that allow them to make informed investment decisions. Their concerns about return on investment and operational disruption require careful attention throughout project planning and execution phases (Kerzner, 2017).</w:t>
      </w:r>
    </w:p>
    <w:p w14:paraId="2A8B3472"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Technology vendors require clear technical specifications, realistic implementation timelines, and ongoing collaboration on system optimization. Their expertise becomes invaluable for </w:t>
      </w:r>
      <w:r w:rsidRPr="00E3615D">
        <w:rPr>
          <w:rFonts w:ascii="Times New Roman" w:eastAsia="Times New Roman" w:hAnsi="Times New Roman" w:cs="Times New Roman"/>
          <w:sz w:val="24"/>
          <w:szCs w:val="24"/>
        </w:rPr>
        <w:lastRenderedPageBreak/>
        <w:t>addressing technical challenges, but their commercial interests must be balanced with project budget constraints and long-term operational requirements (PMI, 2021).</w:t>
      </w:r>
    </w:p>
    <w:p w14:paraId="3967B6DB"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Local councils need comprehensive compliance documentation, accessibility assessments, and alignment with regional transport planning objectives. Their regulatory authority makes their satisfaction essential for project approval and ongoing operation authorization (Bryson, 2018).</w:t>
      </w:r>
    </w:p>
    <w:p w14:paraId="5ADEC74C"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Stakeholders to keep satisfied include regulatory bodies and funding partners who possess high power but relatively low day-to-day interest in operational details. These groups require regular updates on compliance activities, financial performance, and strategic alignment but may not need detailed technical information (Parmar </w:t>
      </w:r>
      <w:r w:rsidRPr="00E3615D">
        <w:rPr>
          <w:rFonts w:ascii="Times New Roman" w:eastAsia="Times New Roman" w:hAnsi="Times New Roman" w:cs="Times New Roman"/>
          <w:i/>
          <w:iCs/>
          <w:sz w:val="24"/>
          <w:szCs w:val="24"/>
        </w:rPr>
        <w:t>et al</w:t>
      </w:r>
      <w:r w:rsidRPr="00E3615D">
        <w:rPr>
          <w:rFonts w:ascii="Times New Roman" w:eastAsia="Times New Roman" w:hAnsi="Times New Roman" w:cs="Times New Roman"/>
          <w:sz w:val="24"/>
          <w:szCs w:val="24"/>
        </w:rPr>
        <w:t>., 2010).</w:t>
      </w:r>
    </w:p>
    <w:p w14:paraId="2F90A359" w14:textId="77777777" w:rsidR="00E3615D" w:rsidRPr="00E3615D" w:rsidRDefault="00E3615D" w:rsidP="00E3615D">
      <w:pPr>
        <w:spacing w:before="100" w:beforeAutospacing="1" w:after="100" w:afterAutospacing="1" w:line="240" w:lineRule="auto"/>
        <w:outlineLvl w:val="2"/>
        <w:rPr>
          <w:rFonts w:ascii="Times New Roman" w:eastAsia="Times New Roman" w:hAnsi="Times New Roman" w:cs="Times New Roman"/>
          <w:b/>
          <w:bCs/>
          <w:sz w:val="27"/>
          <w:szCs w:val="27"/>
        </w:rPr>
      </w:pPr>
      <w:r w:rsidRPr="00E3615D">
        <w:rPr>
          <w:rFonts w:ascii="Times New Roman" w:eastAsia="Times New Roman" w:hAnsi="Times New Roman" w:cs="Times New Roman"/>
          <w:b/>
          <w:bCs/>
          <w:sz w:val="27"/>
          <w:szCs w:val="27"/>
        </w:rPr>
        <w:t>Detailed Stakeholder Register</w:t>
      </w:r>
    </w:p>
    <w:p w14:paraId="5AD76705"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Building on Freeman's (1984) foundational stakeholder identification principles, the following comprehensive register demonstrates how a nuanced approach to stakeholder engagement is fundamental for building legitimacy, maximizing participation, and minimizing project risk (Bourne, 2016; Bryson, 2018):</w:t>
      </w:r>
    </w:p>
    <w:tbl>
      <w:tblPr>
        <w:tblStyle w:val="TableGridLight"/>
        <w:tblW w:w="0" w:type="auto"/>
        <w:tblLook w:val="04A0" w:firstRow="1" w:lastRow="0" w:firstColumn="1" w:lastColumn="0" w:noHBand="0" w:noVBand="1"/>
      </w:tblPr>
      <w:tblGrid>
        <w:gridCol w:w="2015"/>
        <w:gridCol w:w="1691"/>
        <w:gridCol w:w="1863"/>
        <w:gridCol w:w="1991"/>
        <w:gridCol w:w="1790"/>
      </w:tblGrid>
      <w:tr w:rsidR="00E3615D" w:rsidRPr="00E3615D" w14:paraId="42653B1B" w14:textId="77777777" w:rsidTr="00E3615D">
        <w:tc>
          <w:tcPr>
            <w:tcW w:w="0" w:type="auto"/>
            <w:hideMark/>
          </w:tcPr>
          <w:p w14:paraId="149814EB" w14:textId="77777777" w:rsidR="00E3615D" w:rsidRPr="00E3615D" w:rsidRDefault="00E3615D" w:rsidP="00E3615D">
            <w:pPr>
              <w:jc w:val="center"/>
              <w:rPr>
                <w:rFonts w:ascii="Times New Roman" w:eastAsia="Times New Roman" w:hAnsi="Times New Roman" w:cs="Times New Roman"/>
                <w:b/>
                <w:bCs/>
                <w:sz w:val="24"/>
                <w:szCs w:val="24"/>
              </w:rPr>
            </w:pPr>
            <w:r w:rsidRPr="00E3615D">
              <w:rPr>
                <w:rFonts w:ascii="Times New Roman" w:eastAsia="Times New Roman" w:hAnsi="Times New Roman" w:cs="Times New Roman"/>
                <w:b/>
                <w:bCs/>
                <w:sz w:val="24"/>
                <w:szCs w:val="24"/>
              </w:rPr>
              <w:t>Stakeholder</w:t>
            </w:r>
          </w:p>
        </w:tc>
        <w:tc>
          <w:tcPr>
            <w:tcW w:w="0" w:type="auto"/>
            <w:hideMark/>
          </w:tcPr>
          <w:p w14:paraId="296736A4" w14:textId="77777777" w:rsidR="00E3615D" w:rsidRPr="00E3615D" w:rsidRDefault="00E3615D" w:rsidP="00E3615D">
            <w:pPr>
              <w:jc w:val="center"/>
              <w:rPr>
                <w:rFonts w:ascii="Times New Roman" w:eastAsia="Times New Roman" w:hAnsi="Times New Roman" w:cs="Times New Roman"/>
                <w:b/>
                <w:bCs/>
                <w:sz w:val="24"/>
                <w:szCs w:val="24"/>
              </w:rPr>
            </w:pPr>
            <w:r w:rsidRPr="00E3615D">
              <w:rPr>
                <w:rFonts w:ascii="Times New Roman" w:eastAsia="Times New Roman" w:hAnsi="Times New Roman" w:cs="Times New Roman"/>
                <w:b/>
                <w:bCs/>
                <w:sz w:val="24"/>
                <w:szCs w:val="24"/>
              </w:rPr>
              <w:t>Role/Primary Interest</w:t>
            </w:r>
          </w:p>
        </w:tc>
        <w:tc>
          <w:tcPr>
            <w:tcW w:w="0" w:type="auto"/>
            <w:hideMark/>
          </w:tcPr>
          <w:p w14:paraId="77A7FF0D" w14:textId="77777777" w:rsidR="00E3615D" w:rsidRPr="00E3615D" w:rsidRDefault="00E3615D" w:rsidP="00E3615D">
            <w:pPr>
              <w:jc w:val="center"/>
              <w:rPr>
                <w:rFonts w:ascii="Times New Roman" w:eastAsia="Times New Roman" w:hAnsi="Times New Roman" w:cs="Times New Roman"/>
                <w:b/>
                <w:bCs/>
                <w:sz w:val="24"/>
                <w:szCs w:val="24"/>
              </w:rPr>
            </w:pPr>
            <w:r w:rsidRPr="00E3615D">
              <w:rPr>
                <w:rFonts w:ascii="Times New Roman" w:eastAsia="Times New Roman" w:hAnsi="Times New Roman" w:cs="Times New Roman"/>
                <w:b/>
                <w:bCs/>
                <w:sz w:val="24"/>
                <w:szCs w:val="24"/>
              </w:rPr>
              <w:t>Key Concerns</w:t>
            </w:r>
          </w:p>
        </w:tc>
        <w:tc>
          <w:tcPr>
            <w:tcW w:w="0" w:type="auto"/>
            <w:hideMark/>
          </w:tcPr>
          <w:p w14:paraId="02F08EE3" w14:textId="77777777" w:rsidR="00E3615D" w:rsidRPr="00E3615D" w:rsidRDefault="00E3615D" w:rsidP="00E3615D">
            <w:pPr>
              <w:jc w:val="center"/>
              <w:rPr>
                <w:rFonts w:ascii="Times New Roman" w:eastAsia="Times New Roman" w:hAnsi="Times New Roman" w:cs="Times New Roman"/>
                <w:b/>
                <w:bCs/>
                <w:sz w:val="24"/>
                <w:szCs w:val="24"/>
              </w:rPr>
            </w:pPr>
            <w:r w:rsidRPr="00E3615D">
              <w:rPr>
                <w:rFonts w:ascii="Times New Roman" w:eastAsia="Times New Roman" w:hAnsi="Times New Roman" w:cs="Times New Roman"/>
                <w:b/>
                <w:bCs/>
                <w:sz w:val="24"/>
                <w:szCs w:val="24"/>
              </w:rPr>
              <w:t>Communication Strategy</w:t>
            </w:r>
          </w:p>
        </w:tc>
        <w:tc>
          <w:tcPr>
            <w:tcW w:w="0" w:type="auto"/>
            <w:hideMark/>
          </w:tcPr>
          <w:p w14:paraId="61A64300" w14:textId="77777777" w:rsidR="00E3615D" w:rsidRPr="00E3615D" w:rsidRDefault="00E3615D" w:rsidP="00E3615D">
            <w:pPr>
              <w:jc w:val="center"/>
              <w:rPr>
                <w:rFonts w:ascii="Times New Roman" w:eastAsia="Times New Roman" w:hAnsi="Times New Roman" w:cs="Times New Roman"/>
                <w:b/>
                <w:bCs/>
                <w:sz w:val="24"/>
                <w:szCs w:val="24"/>
              </w:rPr>
            </w:pPr>
            <w:r w:rsidRPr="00E3615D">
              <w:rPr>
                <w:rFonts w:ascii="Times New Roman" w:eastAsia="Times New Roman" w:hAnsi="Times New Roman" w:cs="Times New Roman"/>
                <w:b/>
                <w:bCs/>
                <w:sz w:val="24"/>
                <w:szCs w:val="24"/>
              </w:rPr>
              <w:t>Success Metric</w:t>
            </w:r>
          </w:p>
        </w:tc>
      </w:tr>
      <w:tr w:rsidR="00E3615D" w:rsidRPr="00E3615D" w14:paraId="43D38EAE" w14:textId="77777777" w:rsidTr="00E3615D">
        <w:tc>
          <w:tcPr>
            <w:tcW w:w="0" w:type="auto"/>
            <w:hideMark/>
          </w:tcPr>
          <w:p w14:paraId="40995F10"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Bus Operator</w:t>
            </w:r>
          </w:p>
        </w:tc>
        <w:tc>
          <w:tcPr>
            <w:tcW w:w="0" w:type="auto"/>
            <w:hideMark/>
          </w:tcPr>
          <w:p w14:paraId="56E0C400"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Project sponsor and primary funding source</w:t>
            </w:r>
          </w:p>
        </w:tc>
        <w:tc>
          <w:tcPr>
            <w:tcW w:w="0" w:type="auto"/>
            <w:hideMark/>
          </w:tcPr>
          <w:p w14:paraId="07CC1004"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Return on investment, passenger adoption rates, regulatory compliance</w:t>
            </w:r>
          </w:p>
        </w:tc>
        <w:tc>
          <w:tcPr>
            <w:tcW w:w="0" w:type="auto"/>
            <w:hideMark/>
          </w:tcPr>
          <w:p w14:paraId="3A8F1F07"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Monthly executive board reviews with detailed progress reports</w:t>
            </w:r>
          </w:p>
        </w:tc>
        <w:tc>
          <w:tcPr>
            <w:tcW w:w="0" w:type="auto"/>
            <w:hideMark/>
          </w:tcPr>
          <w:p w14:paraId="1FA62484"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On-time delivery within budget parameters</w:t>
            </w:r>
          </w:p>
        </w:tc>
      </w:tr>
      <w:tr w:rsidR="00E3615D" w:rsidRPr="00E3615D" w14:paraId="0D5BE872" w14:textId="77777777" w:rsidTr="00E3615D">
        <w:tc>
          <w:tcPr>
            <w:tcW w:w="0" w:type="auto"/>
            <w:hideMark/>
          </w:tcPr>
          <w:p w14:paraId="261581EE"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Bus Drivers</w:t>
            </w:r>
          </w:p>
        </w:tc>
        <w:tc>
          <w:tcPr>
            <w:tcW w:w="0" w:type="auto"/>
            <w:hideMark/>
          </w:tcPr>
          <w:p w14:paraId="22263D56"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Daily system users and passenger interface</w:t>
            </w:r>
          </w:p>
        </w:tc>
        <w:tc>
          <w:tcPr>
            <w:tcW w:w="0" w:type="auto"/>
            <w:hideMark/>
          </w:tcPr>
          <w:p w14:paraId="300BD6B9"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Operational ease of use, system reliability, impact on daily routines</w:t>
            </w:r>
          </w:p>
        </w:tc>
        <w:tc>
          <w:tcPr>
            <w:tcW w:w="0" w:type="auto"/>
            <w:hideMark/>
          </w:tcPr>
          <w:p w14:paraId="51393FD0"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Comprehensive training programs + dedicated technical support hotline</w:t>
            </w:r>
          </w:p>
        </w:tc>
        <w:tc>
          <w:tcPr>
            <w:tcW w:w="0" w:type="auto"/>
            <w:hideMark/>
          </w:tcPr>
          <w:p w14:paraId="1C51E8C7"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&lt;5% complaint rate post-implementation</w:t>
            </w:r>
          </w:p>
        </w:tc>
      </w:tr>
      <w:tr w:rsidR="00E3615D" w:rsidRPr="00E3615D" w14:paraId="1D2E6779" w14:textId="77777777" w:rsidTr="00E3615D">
        <w:tc>
          <w:tcPr>
            <w:tcW w:w="0" w:type="auto"/>
            <w:hideMark/>
          </w:tcPr>
          <w:p w14:paraId="19F12233"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Rural Passengers</w:t>
            </w:r>
          </w:p>
        </w:tc>
        <w:tc>
          <w:tcPr>
            <w:tcW w:w="0" w:type="auto"/>
            <w:hideMark/>
          </w:tcPr>
          <w:p w14:paraId="52B9CEA0"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Primary service beneficiaries and end users</w:t>
            </w:r>
          </w:p>
        </w:tc>
        <w:tc>
          <w:tcPr>
            <w:tcW w:w="0" w:type="auto"/>
            <w:hideMark/>
          </w:tcPr>
          <w:p w14:paraId="3D38B0A2"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Payment convenience, system trustworthiness, accessibility considerations</w:t>
            </w:r>
          </w:p>
        </w:tc>
        <w:tc>
          <w:tcPr>
            <w:tcW w:w="0" w:type="auto"/>
            <w:hideMark/>
          </w:tcPr>
          <w:p w14:paraId="42DD0EE4"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Multi-channel campaign: social media, community posters, demonstration videos</w:t>
            </w:r>
          </w:p>
        </w:tc>
        <w:tc>
          <w:tcPr>
            <w:tcW w:w="0" w:type="auto"/>
            <w:hideMark/>
          </w:tcPr>
          <w:p w14:paraId="35912B14"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≥85% passenger satisfaction rating</w:t>
            </w:r>
          </w:p>
        </w:tc>
      </w:tr>
      <w:tr w:rsidR="00E3615D" w:rsidRPr="00E3615D" w14:paraId="74FB1097" w14:textId="77777777" w:rsidTr="00E3615D">
        <w:tc>
          <w:tcPr>
            <w:tcW w:w="0" w:type="auto"/>
            <w:hideMark/>
          </w:tcPr>
          <w:p w14:paraId="18445232"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Local Council/Transport Authority</w:t>
            </w:r>
          </w:p>
        </w:tc>
        <w:tc>
          <w:tcPr>
            <w:tcW w:w="0" w:type="auto"/>
            <w:hideMark/>
          </w:tcPr>
          <w:p w14:paraId="1011F559"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Regulatory oversight and policy alignment</w:t>
            </w:r>
          </w:p>
        </w:tc>
        <w:tc>
          <w:tcPr>
            <w:tcW w:w="0" w:type="auto"/>
            <w:hideMark/>
          </w:tcPr>
          <w:p w14:paraId="1BFE1F1E"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Universal accessibility compliance, integration with regional transport planning</w:t>
            </w:r>
          </w:p>
        </w:tc>
        <w:tc>
          <w:tcPr>
            <w:tcW w:w="0" w:type="auto"/>
            <w:hideMark/>
          </w:tcPr>
          <w:p w14:paraId="7EFC75D2"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Quarterly strategic alignment reviews with compliance documentation</w:t>
            </w:r>
          </w:p>
        </w:tc>
        <w:tc>
          <w:tcPr>
            <w:tcW w:w="0" w:type="auto"/>
            <w:hideMark/>
          </w:tcPr>
          <w:p w14:paraId="3640F4C6"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Full regulatory approval and ongoing authorization</w:t>
            </w:r>
          </w:p>
        </w:tc>
      </w:tr>
      <w:tr w:rsidR="00E3615D" w:rsidRPr="00E3615D" w14:paraId="5BA8A753" w14:textId="77777777" w:rsidTr="00E3615D">
        <w:tc>
          <w:tcPr>
            <w:tcW w:w="0" w:type="auto"/>
            <w:hideMark/>
          </w:tcPr>
          <w:p w14:paraId="5EB867B1"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lastRenderedPageBreak/>
              <w:t>Technology Vendor/Payment Processor</w:t>
            </w:r>
          </w:p>
        </w:tc>
        <w:tc>
          <w:tcPr>
            <w:tcW w:w="0" w:type="auto"/>
            <w:hideMark/>
          </w:tcPr>
          <w:p w14:paraId="636ECE6F"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Service delivery partner and ongoing support provider</w:t>
            </w:r>
          </w:p>
        </w:tc>
        <w:tc>
          <w:tcPr>
            <w:tcW w:w="0" w:type="auto"/>
            <w:hideMark/>
          </w:tcPr>
          <w:p w14:paraId="2CF27010"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Service level agreement compliance, technical performance standards</w:t>
            </w:r>
          </w:p>
        </w:tc>
        <w:tc>
          <w:tcPr>
            <w:tcW w:w="0" w:type="auto"/>
            <w:hideMark/>
          </w:tcPr>
          <w:p w14:paraId="6BC1D354"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Weekly technical coordination meetings during implementation</w:t>
            </w:r>
          </w:p>
        </w:tc>
        <w:tc>
          <w:tcPr>
            <w:tcW w:w="0" w:type="auto"/>
            <w:hideMark/>
          </w:tcPr>
          <w:p w14:paraId="05D51C3B" w14:textId="77777777" w:rsidR="00E3615D" w:rsidRPr="00E3615D" w:rsidRDefault="00E3615D" w:rsidP="00E3615D">
            <w:pPr>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99.5% system uptime achievement</w:t>
            </w:r>
          </w:p>
        </w:tc>
      </w:tr>
    </w:tbl>
    <w:p w14:paraId="47F7258F" w14:textId="527B564A"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This detailed stakeholder register goes beyond simple identification to provide actionable insights for engagement strategies, communication planning, and success measurement (Johnson </w:t>
      </w:r>
      <w:r w:rsidRPr="00E3615D">
        <w:rPr>
          <w:rFonts w:ascii="Times New Roman" w:eastAsia="Times New Roman" w:hAnsi="Times New Roman" w:cs="Times New Roman"/>
          <w:i/>
          <w:iCs/>
          <w:sz w:val="24"/>
          <w:szCs w:val="24"/>
        </w:rPr>
        <w:t>et al.</w:t>
      </w:r>
      <w:r w:rsidRPr="00E3615D">
        <w:rPr>
          <w:rFonts w:ascii="Times New Roman" w:eastAsia="Times New Roman" w:hAnsi="Times New Roman" w:cs="Times New Roman"/>
          <w:sz w:val="24"/>
          <w:szCs w:val="24"/>
        </w:rPr>
        <w:t>, 2020). The register recognizes that different stakeholders require different approaches, from the highly technical weekly meetings needed with technology vendors to the community-focused outreach required for passenger engagement.</w:t>
      </w:r>
      <w:r>
        <w:rPr>
          <w:rFonts w:ascii="Times New Roman" w:eastAsia="Times New Roman" w:hAnsi="Times New Roman" w:cs="Times New Roman"/>
          <w:sz w:val="24"/>
          <w:szCs w:val="24"/>
        </w:rPr>
        <w:br/>
      </w:r>
      <w:r w:rsidRPr="00E3615D">
        <w:rPr>
          <w:rFonts w:ascii="Times New Roman" w:eastAsia="Times New Roman" w:hAnsi="Times New Roman" w:cs="Times New Roman"/>
          <w:b/>
          <w:bCs/>
          <w:sz w:val="36"/>
          <w:szCs w:val="36"/>
        </w:rPr>
        <w:t>Engagement Strategy Development</w:t>
      </w:r>
    </w:p>
    <w:p w14:paraId="6F68AC0C"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Effective stakeholder engagement requires tailored communication approaches that recognize the diverse needs, preferences, and capabilities of different stakeholder groups (Kujala, 2022). Rural communities often have distinct communication patterns and trusted information sources that differ significantly from urban environments.</w:t>
      </w:r>
    </w:p>
    <w:p w14:paraId="1D9D450B"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High-power, high-interest stakeholders such as bus operators and local councils require detailed, regular communications that support informed decision-making. Monthly board reviews provide opportunities for strategic discussion, issue escalation, and collaborative problem-solving (Johnson et al., 2020). These sessions should include both quantitative progress reports and qualitative assessments of stakeholder satisfaction and emerging challenges.</w:t>
      </w:r>
    </w:p>
    <w:p w14:paraId="356E7410"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Driver engagement requires particularly careful attention, as these stakeholders serve as daily system users and informal customer service representatives. Training programs must go beyond technical instruction to include customer service skills, troubleshooting procedures, and methods for supporting passengers who struggle with new technology (Bourne, 2016). Ongoing support through dedicated hotlines and regular refresher training helps maintain driver confidence and competence.</w:t>
      </w:r>
    </w:p>
    <w:p w14:paraId="2742A56B" w14:textId="77777777" w:rsid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Passenger engagement presents unique challenges in rural communities, where traditional communication channels may be more effective than digital platforms. While social media and mobile applications reach younger community members, older passengers may rely more heavily on printed materials, community notice boards, and word-of-mouth communication (Lock, 2020). Effective passenger engagement requires multi-channel approaches that include community meetings, demonstration events, and peer support programs.</w:t>
      </w:r>
    </w:p>
    <w:p w14:paraId="3E9D6CE2" w14:textId="29C28A5C"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b/>
          <w:bCs/>
          <w:sz w:val="36"/>
          <w:szCs w:val="36"/>
        </w:rPr>
        <w:t>Stakeholder Theory Application and Integration</w:t>
      </w:r>
    </w:p>
    <w:p w14:paraId="3866F1EB"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Freeman's (1984) stakeholder approach provides the theoretical foundation for understanding why traditional project management approaches often fail to achieve sustainable outcomes in complex community settings. Rather than viewing stakeholders as obstacles to overcome or </w:t>
      </w:r>
      <w:r w:rsidRPr="00E3615D">
        <w:rPr>
          <w:rFonts w:ascii="Times New Roman" w:eastAsia="Times New Roman" w:hAnsi="Times New Roman" w:cs="Times New Roman"/>
          <w:sz w:val="24"/>
          <w:szCs w:val="24"/>
        </w:rPr>
        <w:lastRenderedPageBreak/>
        <w:t>resources to exploit, stakeholder theory recognizes them as legitimate participants whose interests must be understood and balanced.</w:t>
      </w:r>
    </w:p>
    <w:p w14:paraId="605B99B6"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The application of Parmar </w:t>
      </w:r>
      <w:r w:rsidRPr="00E3615D">
        <w:rPr>
          <w:rFonts w:ascii="Times New Roman" w:eastAsia="Times New Roman" w:hAnsi="Times New Roman" w:cs="Times New Roman"/>
          <w:i/>
          <w:iCs/>
          <w:sz w:val="24"/>
          <w:szCs w:val="24"/>
        </w:rPr>
        <w:t>et al.</w:t>
      </w:r>
      <w:r w:rsidRPr="00E3615D">
        <w:rPr>
          <w:rFonts w:ascii="Times New Roman" w:eastAsia="Times New Roman" w:hAnsi="Times New Roman" w:cs="Times New Roman"/>
          <w:sz w:val="24"/>
          <w:szCs w:val="24"/>
        </w:rPr>
        <w:t>'s (2010) insights about balancing economic and ethical imperatives becomes particularly relevant in rural transport projects. Economic efficiency gains from digital payment systems must be achieved without excluding community members who lack access to or comfort with digital technologies. This balance requires careful attention to system design, implementation processes, and ongoing support services.</w:t>
      </w:r>
    </w:p>
    <w:p w14:paraId="3524D70D"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Kujala's (2022) emphasis on inclusive participation highlights the importance of involving diverse community voices in project planning and implementation processes. Rural communities often include marginalized groups whose transportation needs may differ significantly from mainstream assumptions. Effective stakeholder engagement requires proactive outreach to ensure that all community voices are heard and considered.</w:t>
      </w:r>
    </w:p>
    <w:p w14:paraId="24D4CE96" w14:textId="77777777" w:rsidR="001F1C0F" w:rsidRDefault="00E3615D" w:rsidP="001F1C0F">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The integration of Bryson's (2018) and Bourne's (2016) work on legitimacy and collaboration emphasizes that long-term project success depends on building genuine partnerships rather than simply managing compliance requirements. This approach requires transparency in decision-making processes, responsiveness to stakeholder concerns, and ongoing commitment to addressing emerging needs and challenges.</w:t>
      </w:r>
    </w:p>
    <w:p w14:paraId="7430B67C" w14:textId="7B7A7B30" w:rsidR="00E3615D" w:rsidRPr="00E3615D" w:rsidRDefault="00E3615D" w:rsidP="001F1C0F">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b/>
          <w:bCs/>
          <w:sz w:val="36"/>
          <w:szCs w:val="36"/>
        </w:rPr>
        <w:t>Implementation Considerations and Risk Management</w:t>
      </w:r>
    </w:p>
    <w:p w14:paraId="0BD5B8A6"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Successful implementation of digital payment systems in rural communities requires careful attention to factors that may not be immediately apparent in urban environments. Internet connectivity, while improving, remains less reliable in rural areas, making system design for intermittent connectivity essential (Larson and Gray, 2020).</w:t>
      </w:r>
    </w:p>
    <w:p w14:paraId="211966B0"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The digital divide presents ongoing challenges that extend beyond simple technology access to include comfort levels, digital literacy, and cultural attitudes toward electronic transactions (Johnson </w:t>
      </w:r>
      <w:r w:rsidRPr="00E3615D">
        <w:rPr>
          <w:rFonts w:ascii="Times New Roman" w:eastAsia="Times New Roman" w:hAnsi="Times New Roman" w:cs="Times New Roman"/>
          <w:i/>
          <w:iCs/>
          <w:sz w:val="24"/>
          <w:szCs w:val="24"/>
        </w:rPr>
        <w:t>et al</w:t>
      </w:r>
      <w:r w:rsidRPr="00E3615D">
        <w:rPr>
          <w:rFonts w:ascii="Times New Roman" w:eastAsia="Times New Roman" w:hAnsi="Times New Roman" w:cs="Times New Roman"/>
          <w:sz w:val="24"/>
          <w:szCs w:val="24"/>
        </w:rPr>
        <w:t>., 2020). Some community members may have legitimate concerns about privacy, data security, or the gradual elimination of cash-based transactions that they understand and trust.</w:t>
      </w:r>
    </w:p>
    <w:p w14:paraId="76B711B7" w14:textId="77777777" w:rsidR="001F1C0F" w:rsidRDefault="00E3615D" w:rsidP="001F1C0F">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Staff training programs must account for varying levels of technical expertise and different learning preferences among bus drivers and customer service personnel. Rural transport operators may have limited resources for extensive training programs, requiring efficient, practical approaches that build confidence quickly while providing ongoing support (Kerzner, 2017).</w:t>
      </w:r>
    </w:p>
    <w:p w14:paraId="1EE0B458" w14:textId="68EA11BB" w:rsidR="00E3615D" w:rsidRPr="00E3615D" w:rsidRDefault="00E3615D" w:rsidP="001F1C0F">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b/>
          <w:bCs/>
          <w:sz w:val="36"/>
          <w:szCs w:val="36"/>
        </w:rPr>
        <w:t>Measuring Success and Continuous Improvement</w:t>
      </w:r>
    </w:p>
    <w:p w14:paraId="2D7348B8"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Project success metrics must reflect both quantitative achievements and qualitative stakeholder satisfaction measures. While technical targets such as 100% contactless acceptance and reduced </w:t>
      </w:r>
      <w:r w:rsidRPr="00E3615D">
        <w:rPr>
          <w:rFonts w:ascii="Times New Roman" w:eastAsia="Times New Roman" w:hAnsi="Times New Roman" w:cs="Times New Roman"/>
          <w:sz w:val="24"/>
          <w:szCs w:val="24"/>
        </w:rPr>
        <w:lastRenderedPageBreak/>
        <w:t>boarding times provide clear benchmarks, passenger satisfaction surveys and driver feedback sessions offer equally important insights into system effectiveness (PMI, 2021).</w:t>
      </w:r>
    </w:p>
    <w:p w14:paraId="3AB98FE3"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The target of achieving 85% passenger satisfaction within six months requires ongoing monitoring through multiple channels, including formal surveys, informal feedback collection, and observation of passenger behavior patterns (Bourne, 2016). Success metrics should also include accessibility measures, ensuring that the system serves all community members effectively regardless of age, technical ability, or economic circumstances.</w:t>
      </w:r>
    </w:p>
    <w:p w14:paraId="6CC3F495" w14:textId="77777777" w:rsidR="001F1C0F" w:rsidRDefault="00E3615D" w:rsidP="001F1C0F">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Continuous improvement processes must incorporate regular stakeholder feedback, system performance monitoring, and adaptation to changing community needs and technological capabilities (Bryson, 2018). Rural communities often experience seasonal variation in ridership patterns, requiring flexible approaches that maintain service quality throughout different usage periods.</w:t>
      </w:r>
    </w:p>
    <w:p w14:paraId="3C460446" w14:textId="4BFABA25" w:rsidR="00E3615D" w:rsidRPr="00E3615D" w:rsidRDefault="00E3615D" w:rsidP="001F1C0F">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b/>
          <w:bCs/>
          <w:sz w:val="36"/>
          <w:szCs w:val="36"/>
        </w:rPr>
        <w:t>Conclusion</w:t>
      </w:r>
    </w:p>
    <w:p w14:paraId="651ECE1D"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The successful implementation of digital ticketing and contactless payment systems in rural communities represents more than a technological upgrade; it embodies a fundamental transformation in how public services engage with diverse community needs. Through careful application of stakeholder theory principles, this project demonstrates how complex community initiatives can balance operational efficiency with social inclusion and accessibility.</w:t>
      </w:r>
    </w:p>
    <w:p w14:paraId="69D622D2"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Freeman's (1984) stakeholder framework, enhanced by contemporary insights from Parmar et al. (2010), Kujala (2022), and others, provides essential guidance for navigating the competing interests and legitimate concerns of diverse community members. The integration of rigorous project management practices (Kerzner, 2017; PMI, 2021) with stakeholder engagement strategies creates a foundation for sustainable innovation that serves all community members effectively.</w:t>
      </w:r>
    </w:p>
    <w:p w14:paraId="5702CEE5"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The project's emphasis on accessibility, inclusive design, and regulatory compliance reflects a commitment to ethical implementation that goes beyond minimum requirements to embrace community values and needs. By consistently prioritizing transparency, accountability, and stakeholder collaboration, the digital payment system becomes not just a technological solution but a catalyst for broader improvements in rural transport services.</w:t>
      </w:r>
    </w:p>
    <w:p w14:paraId="5299D8D9" w14:textId="77777777" w:rsidR="001F1C0F" w:rsidRDefault="00E3615D" w:rsidP="001F1C0F">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Ultimately, this project demonstrates how stakeholder theory application can transform potentially disruptive technological change into collaborative community development. The success of digital payment implementation depends not just on technical functionality but on the quality of relationships built with and among stakeholders throughout the implementation process. This approach strengthens community trust, ensures regulatory compliance, and promotes sustainable innovation that can serve as a model for similar initiatives in rural communities worldwide.</w:t>
      </w:r>
    </w:p>
    <w:p w14:paraId="51257022" w14:textId="77777777" w:rsidR="001F1C0F" w:rsidRDefault="001F1C0F" w:rsidP="001F1C0F">
      <w:pPr>
        <w:spacing w:before="100" w:beforeAutospacing="1" w:after="100" w:afterAutospacing="1" w:line="240" w:lineRule="auto"/>
        <w:rPr>
          <w:rFonts w:ascii="Times New Roman" w:eastAsia="Times New Roman" w:hAnsi="Times New Roman" w:cs="Times New Roman"/>
          <w:sz w:val="24"/>
          <w:szCs w:val="24"/>
        </w:rPr>
      </w:pPr>
    </w:p>
    <w:p w14:paraId="1140FD0E" w14:textId="7320ECB2" w:rsidR="00E3615D" w:rsidRPr="00E3615D" w:rsidRDefault="00E3615D" w:rsidP="001F1C0F">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b/>
          <w:bCs/>
          <w:sz w:val="36"/>
          <w:szCs w:val="36"/>
        </w:rPr>
        <w:lastRenderedPageBreak/>
        <w:t>References</w:t>
      </w:r>
    </w:p>
    <w:p w14:paraId="0538BE55"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Bourne, L. (2016) </w:t>
      </w:r>
      <w:r w:rsidRPr="00E3615D">
        <w:rPr>
          <w:rFonts w:ascii="Times New Roman" w:eastAsia="Times New Roman" w:hAnsi="Times New Roman" w:cs="Times New Roman"/>
          <w:i/>
          <w:iCs/>
          <w:sz w:val="24"/>
          <w:szCs w:val="24"/>
        </w:rPr>
        <w:t>Stakeholder relationship management: a maturity model for organisational implementation</w:t>
      </w:r>
      <w:r w:rsidRPr="00E3615D">
        <w:rPr>
          <w:rFonts w:ascii="Times New Roman" w:eastAsia="Times New Roman" w:hAnsi="Times New Roman" w:cs="Times New Roman"/>
          <w:sz w:val="24"/>
          <w:szCs w:val="24"/>
        </w:rPr>
        <w:t>. Routledge, London.</w:t>
      </w:r>
    </w:p>
    <w:p w14:paraId="6CEA77DA"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Bryson, J.M. (2018) </w:t>
      </w:r>
      <w:r w:rsidRPr="00E3615D">
        <w:rPr>
          <w:rFonts w:ascii="Times New Roman" w:eastAsia="Times New Roman" w:hAnsi="Times New Roman" w:cs="Times New Roman"/>
          <w:i/>
          <w:iCs/>
          <w:sz w:val="24"/>
          <w:szCs w:val="24"/>
        </w:rPr>
        <w:t>Strategic planning for public and nonprofit organizations: a guide to strengthening and sustaining organizational achievement</w:t>
      </w:r>
      <w:r w:rsidRPr="00E3615D">
        <w:rPr>
          <w:rFonts w:ascii="Times New Roman" w:eastAsia="Times New Roman" w:hAnsi="Times New Roman" w:cs="Times New Roman"/>
          <w:sz w:val="24"/>
          <w:szCs w:val="24"/>
        </w:rPr>
        <w:t>. 5th edn. Wiley, Hoboken.</w:t>
      </w:r>
    </w:p>
    <w:p w14:paraId="7A04D024"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Freeman, R.E. (1984) </w:t>
      </w:r>
      <w:r w:rsidRPr="00E3615D">
        <w:rPr>
          <w:rFonts w:ascii="Times New Roman" w:eastAsia="Times New Roman" w:hAnsi="Times New Roman" w:cs="Times New Roman"/>
          <w:i/>
          <w:iCs/>
          <w:sz w:val="24"/>
          <w:szCs w:val="24"/>
        </w:rPr>
        <w:t>Strategic management: a stakeholder approach</w:t>
      </w:r>
      <w:r w:rsidRPr="00E3615D">
        <w:rPr>
          <w:rFonts w:ascii="Times New Roman" w:eastAsia="Times New Roman" w:hAnsi="Times New Roman" w:cs="Times New Roman"/>
          <w:sz w:val="24"/>
          <w:szCs w:val="24"/>
        </w:rPr>
        <w:t>. Pitman, Boston.</w:t>
      </w:r>
    </w:p>
    <w:p w14:paraId="25B1EF4A"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Johnson, G., Scholes, K. and Whittington, R. (2020) </w:t>
      </w:r>
      <w:r w:rsidRPr="00E3615D">
        <w:rPr>
          <w:rFonts w:ascii="Times New Roman" w:eastAsia="Times New Roman" w:hAnsi="Times New Roman" w:cs="Times New Roman"/>
          <w:i/>
          <w:iCs/>
          <w:sz w:val="24"/>
          <w:szCs w:val="24"/>
        </w:rPr>
        <w:t>Exploring corporate strategy: text and cases</w:t>
      </w:r>
      <w:r w:rsidRPr="00E3615D">
        <w:rPr>
          <w:rFonts w:ascii="Times New Roman" w:eastAsia="Times New Roman" w:hAnsi="Times New Roman" w:cs="Times New Roman"/>
          <w:sz w:val="24"/>
          <w:szCs w:val="24"/>
        </w:rPr>
        <w:t>. 12th edn. Pearson, Harlow.</w:t>
      </w:r>
    </w:p>
    <w:p w14:paraId="3635A740"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Kerzner, H. (2017) </w:t>
      </w:r>
      <w:r w:rsidRPr="00E3615D">
        <w:rPr>
          <w:rFonts w:ascii="Times New Roman" w:eastAsia="Times New Roman" w:hAnsi="Times New Roman" w:cs="Times New Roman"/>
          <w:i/>
          <w:iCs/>
          <w:sz w:val="24"/>
          <w:szCs w:val="24"/>
        </w:rPr>
        <w:t>Project management: a systems approach to planning, scheduling, and controlling</w:t>
      </w:r>
      <w:r w:rsidRPr="00E3615D">
        <w:rPr>
          <w:rFonts w:ascii="Times New Roman" w:eastAsia="Times New Roman" w:hAnsi="Times New Roman" w:cs="Times New Roman"/>
          <w:sz w:val="24"/>
          <w:szCs w:val="24"/>
        </w:rPr>
        <w:t>. 12th edn. Wiley, Hoboken.</w:t>
      </w:r>
    </w:p>
    <w:p w14:paraId="435E1306"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Kujala, J. (2022) </w:t>
      </w:r>
      <w:r w:rsidRPr="00E3615D">
        <w:rPr>
          <w:rFonts w:ascii="Times New Roman" w:eastAsia="Times New Roman" w:hAnsi="Times New Roman" w:cs="Times New Roman"/>
          <w:i/>
          <w:iCs/>
          <w:sz w:val="24"/>
          <w:szCs w:val="24"/>
        </w:rPr>
        <w:t>Stakeholder engagement: theory and practice</w:t>
      </w:r>
      <w:r w:rsidRPr="00E3615D">
        <w:rPr>
          <w:rFonts w:ascii="Times New Roman" w:eastAsia="Times New Roman" w:hAnsi="Times New Roman" w:cs="Times New Roman"/>
          <w:sz w:val="24"/>
          <w:szCs w:val="24"/>
        </w:rPr>
        <w:t>. Routledge, London.</w:t>
      </w:r>
    </w:p>
    <w:p w14:paraId="0B0C9FAE"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Larson, E.W. and Gray, C.F. (2020) </w:t>
      </w:r>
      <w:r w:rsidRPr="00E3615D">
        <w:rPr>
          <w:rFonts w:ascii="Times New Roman" w:eastAsia="Times New Roman" w:hAnsi="Times New Roman" w:cs="Times New Roman"/>
          <w:i/>
          <w:iCs/>
          <w:sz w:val="24"/>
          <w:szCs w:val="24"/>
        </w:rPr>
        <w:t>Project management: the managerial process</w:t>
      </w:r>
      <w:r w:rsidRPr="00E3615D">
        <w:rPr>
          <w:rFonts w:ascii="Times New Roman" w:eastAsia="Times New Roman" w:hAnsi="Times New Roman" w:cs="Times New Roman"/>
          <w:sz w:val="24"/>
          <w:szCs w:val="24"/>
        </w:rPr>
        <w:t>. 8th edn. McGraw-Hill, New York.</w:t>
      </w:r>
    </w:p>
    <w:p w14:paraId="7E568929"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Lock, D. (2020) </w:t>
      </w:r>
      <w:r w:rsidRPr="00E3615D">
        <w:rPr>
          <w:rFonts w:ascii="Times New Roman" w:eastAsia="Times New Roman" w:hAnsi="Times New Roman" w:cs="Times New Roman"/>
          <w:i/>
          <w:iCs/>
          <w:sz w:val="24"/>
          <w:szCs w:val="24"/>
        </w:rPr>
        <w:t>Project management</w:t>
      </w:r>
      <w:r w:rsidRPr="00E3615D">
        <w:rPr>
          <w:rFonts w:ascii="Times New Roman" w:eastAsia="Times New Roman" w:hAnsi="Times New Roman" w:cs="Times New Roman"/>
          <w:sz w:val="24"/>
          <w:szCs w:val="24"/>
        </w:rPr>
        <w:t>. 11th edn. Routledge, London.</w:t>
      </w:r>
    </w:p>
    <w:p w14:paraId="58D8D783" w14:textId="77777777" w:rsidR="00E3615D" w:rsidRPr="00E3615D" w:rsidRDefault="00E3615D" w:rsidP="00E3615D">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Parmar, B.L., Freeman, R.E., Harrison, J.S., Wicks, A.C., Purnell, L. and de Colle, S. (2010) 'Stakeholder theory: the state of the art', </w:t>
      </w:r>
      <w:r w:rsidRPr="00E3615D">
        <w:rPr>
          <w:rFonts w:ascii="Times New Roman" w:eastAsia="Times New Roman" w:hAnsi="Times New Roman" w:cs="Times New Roman"/>
          <w:i/>
          <w:iCs/>
          <w:sz w:val="24"/>
          <w:szCs w:val="24"/>
        </w:rPr>
        <w:t>Academy of Management Annals</w:t>
      </w:r>
      <w:r w:rsidRPr="00E3615D">
        <w:rPr>
          <w:rFonts w:ascii="Times New Roman" w:eastAsia="Times New Roman" w:hAnsi="Times New Roman" w:cs="Times New Roman"/>
          <w:sz w:val="24"/>
          <w:szCs w:val="24"/>
        </w:rPr>
        <w:t>, 4(1), pp. 403-445.</w:t>
      </w:r>
    </w:p>
    <w:p w14:paraId="7918A663" w14:textId="77777777" w:rsidR="001F1C0F" w:rsidRDefault="00E3615D" w:rsidP="001F1C0F">
      <w:pPr>
        <w:spacing w:before="100" w:beforeAutospacing="1" w:after="100" w:afterAutospacing="1" w:line="240" w:lineRule="auto"/>
        <w:rPr>
          <w:rFonts w:ascii="Times New Roman" w:eastAsia="Times New Roman" w:hAnsi="Times New Roman" w:cs="Times New Roman"/>
          <w:sz w:val="24"/>
          <w:szCs w:val="24"/>
        </w:rPr>
      </w:pPr>
      <w:r w:rsidRPr="00E3615D">
        <w:rPr>
          <w:rFonts w:ascii="Times New Roman" w:eastAsia="Times New Roman" w:hAnsi="Times New Roman" w:cs="Times New Roman"/>
          <w:sz w:val="24"/>
          <w:szCs w:val="24"/>
        </w:rPr>
        <w:t xml:space="preserve">PMI (Project Management Institute) (2021) </w:t>
      </w:r>
      <w:r w:rsidRPr="00E3615D">
        <w:rPr>
          <w:rFonts w:ascii="Times New Roman" w:eastAsia="Times New Roman" w:hAnsi="Times New Roman" w:cs="Times New Roman"/>
          <w:i/>
          <w:iCs/>
          <w:sz w:val="24"/>
          <w:szCs w:val="24"/>
        </w:rPr>
        <w:t>A guide to the project management body of knowledge (PMBOK® guide)</w:t>
      </w:r>
      <w:r w:rsidRPr="00E3615D">
        <w:rPr>
          <w:rFonts w:ascii="Times New Roman" w:eastAsia="Times New Roman" w:hAnsi="Times New Roman" w:cs="Times New Roman"/>
          <w:sz w:val="24"/>
          <w:szCs w:val="24"/>
        </w:rPr>
        <w:t>. 7th edn. PMI, Newtown Square.</w:t>
      </w:r>
    </w:p>
    <w:p w14:paraId="13F26C52" w14:textId="3CE8CA91" w:rsidR="001F1C0F" w:rsidRPr="001F1C0F" w:rsidRDefault="001F1C0F" w:rsidP="001F1C0F">
      <w:pPr>
        <w:spacing w:before="100" w:beforeAutospacing="1" w:after="100" w:afterAutospacing="1" w:line="240" w:lineRule="auto"/>
        <w:rPr>
          <w:rFonts w:ascii="Times New Roman" w:eastAsia="Times New Roman" w:hAnsi="Times New Roman" w:cs="Times New Roman"/>
          <w:sz w:val="24"/>
          <w:szCs w:val="24"/>
        </w:rPr>
      </w:pPr>
    </w:p>
    <w:sectPr w:rsidR="001F1C0F" w:rsidRPr="001F1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5D"/>
    <w:rsid w:val="001F1C0F"/>
    <w:rsid w:val="004C3529"/>
    <w:rsid w:val="00E3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7400"/>
  <w15:chartTrackingRefBased/>
  <w15:docId w15:val="{87EAB142-3435-4B93-9557-0ED4CA41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C0F"/>
  </w:style>
  <w:style w:type="paragraph" w:styleId="Heading1">
    <w:name w:val="heading 1"/>
    <w:basedOn w:val="Normal"/>
    <w:link w:val="Heading1Char"/>
    <w:uiPriority w:val="9"/>
    <w:qFormat/>
    <w:rsid w:val="00E36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361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61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1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361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61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61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615D"/>
    <w:rPr>
      <w:b/>
      <w:bCs/>
    </w:rPr>
  </w:style>
  <w:style w:type="character" w:styleId="Emphasis">
    <w:name w:val="Emphasis"/>
    <w:basedOn w:val="DefaultParagraphFont"/>
    <w:uiPriority w:val="20"/>
    <w:qFormat/>
    <w:rsid w:val="00E3615D"/>
    <w:rPr>
      <w:i/>
      <w:iCs/>
    </w:rPr>
  </w:style>
  <w:style w:type="table" w:styleId="TableGridLight">
    <w:name w:val="Grid Table Light"/>
    <w:basedOn w:val="TableNormal"/>
    <w:uiPriority w:val="40"/>
    <w:rsid w:val="00E361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35559">
      <w:bodyDiv w:val="1"/>
      <w:marLeft w:val="0"/>
      <w:marRight w:val="0"/>
      <w:marTop w:val="0"/>
      <w:marBottom w:val="0"/>
      <w:divBdr>
        <w:top w:val="none" w:sz="0" w:space="0" w:color="auto"/>
        <w:left w:val="none" w:sz="0" w:space="0" w:color="auto"/>
        <w:bottom w:val="none" w:sz="0" w:space="0" w:color="auto"/>
        <w:right w:val="none" w:sz="0" w:space="0" w:color="auto"/>
      </w:divBdr>
    </w:div>
    <w:div w:id="12464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Ifeoma Obi-okonkwo</dc:creator>
  <cp:keywords/>
  <dc:description/>
  <cp:lastModifiedBy>Ifeoma Obi-okonkwo</cp:lastModifiedBy>
  <cp:revision>1</cp:revision>
  <dcterms:created xsi:type="dcterms:W3CDTF">2025-08-21T20:46:00Z</dcterms:created>
  <dcterms:modified xsi:type="dcterms:W3CDTF">2025-08-21T21:07:00Z</dcterms:modified>
</cp:coreProperties>
</file>